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EE9CB0" w14:textId="77777777" w:rsidR="00D45F93" w:rsidRPr="00D45F93" w:rsidRDefault="00D45F93" w:rsidP="00D45F93">
      <w:pPr>
        <w:jc w:val="center"/>
        <w:rPr>
          <w:rFonts w:ascii="Arial" w:eastAsia="Calibri" w:hAnsi="Arial" w:cs="Arial"/>
          <w:b/>
          <w:bCs/>
          <w:kern w:val="2"/>
        </w:rPr>
      </w:pPr>
      <w:r w:rsidRPr="00D45F93">
        <w:rPr>
          <w:rFonts w:ascii="Arial" w:eastAsia="Calibri" w:hAnsi="Arial" w:cs="Arial"/>
          <w:b/>
          <w:bCs/>
          <w:kern w:val="2"/>
        </w:rPr>
        <w:t>ANEXO V – MODELO DE RELATÓRIO FINAL DE BANCA DE HETEROIDENTIFICAÇÃO</w:t>
      </w:r>
    </w:p>
    <w:p w14:paraId="61FDF4E9" w14:textId="223EE29C" w:rsidR="00D45F93" w:rsidRPr="00D45F93" w:rsidRDefault="00D45F93" w:rsidP="00D45F93">
      <w:pPr>
        <w:jc w:val="center"/>
        <w:rPr>
          <w:rFonts w:ascii="Arial" w:eastAsia="Calibri" w:hAnsi="Arial" w:cs="Arial"/>
          <w:b/>
          <w:bCs/>
          <w:kern w:val="2"/>
        </w:rPr>
      </w:pPr>
      <w:r w:rsidRPr="00D45F93">
        <w:rPr>
          <w:rFonts w:ascii="Arial" w:eastAsia="Calibri" w:hAnsi="Arial" w:cs="Arial"/>
          <w:b/>
          <w:bCs/>
          <w:kern w:val="2"/>
        </w:rPr>
        <w:t xml:space="preserve">EDITAL Nº </w:t>
      </w:r>
      <w:r w:rsidR="00473FD1">
        <w:rPr>
          <w:rFonts w:ascii="Arial" w:eastAsia="Calibri" w:hAnsi="Arial" w:cs="Arial"/>
          <w:b/>
          <w:bCs/>
          <w:kern w:val="2"/>
        </w:rPr>
        <w:t>20</w:t>
      </w:r>
      <w:r w:rsidRPr="00D45F93">
        <w:rPr>
          <w:rFonts w:ascii="Arial" w:eastAsia="Calibri" w:hAnsi="Arial" w:cs="Arial"/>
          <w:b/>
          <w:bCs/>
          <w:kern w:val="2"/>
        </w:rPr>
        <w:t>/2026</w:t>
      </w:r>
    </w:p>
    <w:p w14:paraId="66A97AD7" w14:textId="77777777" w:rsidR="00D45F93" w:rsidRPr="00D45F93" w:rsidRDefault="00D45F93" w:rsidP="00D45F93">
      <w:pPr>
        <w:jc w:val="center"/>
        <w:rPr>
          <w:rFonts w:ascii="Arial" w:eastAsia="Calibri" w:hAnsi="Arial" w:cs="Arial"/>
          <w:b/>
          <w:bCs/>
          <w:kern w:val="2"/>
        </w:rPr>
      </w:pPr>
      <w:r w:rsidRPr="00D45F93">
        <w:rPr>
          <w:rFonts w:ascii="Arial" w:eastAsia="Calibri" w:hAnsi="Arial" w:cs="Arial"/>
          <w:b/>
          <w:bCs/>
          <w:kern w:val="2"/>
        </w:rPr>
        <w:t>CHAMAMENTO PÚBLICO PARA COMPOSIÇÃO DE BANCA DE HETEROIDENTIFICAÇÃO VINCULADA AOS EDITAIS DA POLÍTICA NACIONAL ALDIR BLANC DE FOMENTO À CULTURA</w:t>
      </w:r>
    </w:p>
    <w:p w14:paraId="0EDA6F0A" w14:textId="77777777" w:rsidR="00D45F93" w:rsidRPr="00D45F93" w:rsidRDefault="00D45F93" w:rsidP="00D45F93">
      <w:pPr>
        <w:numPr>
          <w:ilvl w:val="1"/>
          <w:numId w:val="5"/>
        </w:numPr>
        <w:contextualSpacing/>
        <w:jc w:val="both"/>
        <w:rPr>
          <w:rFonts w:ascii="Arial" w:eastAsia="Calibri" w:hAnsi="Arial" w:cs="Arial"/>
          <w:b/>
          <w:bCs/>
          <w:kern w:val="2"/>
        </w:rPr>
      </w:pPr>
      <w:r w:rsidRPr="00D45F93">
        <w:rPr>
          <w:rFonts w:ascii="Arial" w:eastAsia="Calibri" w:hAnsi="Arial" w:cs="Arial"/>
          <w:b/>
          <w:bCs/>
          <w:kern w:val="2"/>
        </w:rPr>
        <w:t>Identificação</w:t>
      </w:r>
    </w:p>
    <w:p w14:paraId="6CE27971" w14:textId="040E7E76" w:rsidR="00D45F93" w:rsidRPr="00D45F93" w:rsidRDefault="00D45F93" w:rsidP="00D45F93">
      <w:pPr>
        <w:jc w:val="both"/>
        <w:rPr>
          <w:rFonts w:ascii="Arial" w:eastAsia="Calibri" w:hAnsi="Arial" w:cs="Arial"/>
          <w:kern w:val="2"/>
        </w:rPr>
      </w:pPr>
      <w:r w:rsidRPr="00D45F93">
        <w:rPr>
          <w:rFonts w:ascii="Arial" w:eastAsia="Calibri" w:hAnsi="Arial" w:cs="Arial"/>
          <w:kern w:val="2"/>
        </w:rPr>
        <w:t xml:space="preserve">Edital nº: </w:t>
      </w:r>
      <w:r w:rsidR="00473FD1">
        <w:rPr>
          <w:rFonts w:ascii="Arial" w:eastAsia="Calibri" w:hAnsi="Arial" w:cs="Arial"/>
          <w:color w:val="FF0000"/>
          <w:kern w:val="2"/>
        </w:rPr>
        <w:t>20</w:t>
      </w:r>
      <w:r w:rsidRPr="00D45F93">
        <w:rPr>
          <w:rFonts w:ascii="Arial" w:eastAsia="Calibri" w:hAnsi="Arial" w:cs="Arial"/>
          <w:color w:val="FF0000"/>
          <w:kern w:val="2"/>
        </w:rPr>
        <w:t>/2026</w:t>
      </w:r>
    </w:p>
    <w:p w14:paraId="4759E7B3" w14:textId="77777777" w:rsidR="00D45F93" w:rsidRPr="00D45F93" w:rsidRDefault="00D45F93" w:rsidP="00D45F93">
      <w:pPr>
        <w:jc w:val="both"/>
        <w:rPr>
          <w:rFonts w:ascii="Arial" w:eastAsia="Calibri" w:hAnsi="Arial" w:cs="Arial"/>
          <w:kern w:val="2"/>
        </w:rPr>
      </w:pPr>
      <w:r w:rsidRPr="00D45F93">
        <w:rPr>
          <w:rFonts w:ascii="Arial" w:eastAsia="Calibri" w:hAnsi="Arial" w:cs="Arial"/>
          <w:kern w:val="2"/>
        </w:rPr>
        <w:t>Política Pública: Política Nacional Aldir Blanc – PNAB</w:t>
      </w:r>
    </w:p>
    <w:p w14:paraId="5F1A9D69" w14:textId="77777777" w:rsidR="00D45F93" w:rsidRPr="00D45F93" w:rsidRDefault="00D45F93" w:rsidP="00D45F93">
      <w:pPr>
        <w:jc w:val="both"/>
        <w:rPr>
          <w:rFonts w:ascii="Arial" w:eastAsia="Calibri" w:hAnsi="Arial" w:cs="Arial"/>
          <w:kern w:val="2"/>
        </w:rPr>
      </w:pPr>
      <w:r w:rsidRPr="00D45F93">
        <w:rPr>
          <w:rFonts w:ascii="Arial" w:eastAsia="Calibri" w:hAnsi="Arial" w:cs="Arial"/>
          <w:kern w:val="2"/>
        </w:rPr>
        <w:t>Órgão Executor: Fundação Cultural de Caraguatatuba – FUNDACC</w:t>
      </w:r>
    </w:p>
    <w:p w14:paraId="1B15A7C1" w14:textId="77777777" w:rsidR="00D45F93" w:rsidRPr="00D45F93" w:rsidRDefault="00D45F93" w:rsidP="00D45F93">
      <w:pPr>
        <w:jc w:val="both"/>
        <w:rPr>
          <w:rFonts w:ascii="Arial" w:eastAsia="Calibri" w:hAnsi="Arial" w:cs="Arial"/>
          <w:kern w:val="2"/>
        </w:rPr>
      </w:pPr>
      <w:r w:rsidRPr="00D45F93">
        <w:rPr>
          <w:rFonts w:ascii="Arial" w:eastAsia="Calibri" w:hAnsi="Arial" w:cs="Arial"/>
          <w:kern w:val="2"/>
        </w:rPr>
        <w:t>Data(s) da(s) Sessão(</w:t>
      </w:r>
      <w:proofErr w:type="spellStart"/>
      <w:r w:rsidRPr="00D45F93">
        <w:rPr>
          <w:rFonts w:ascii="Arial" w:eastAsia="Calibri" w:hAnsi="Arial" w:cs="Arial"/>
          <w:kern w:val="2"/>
        </w:rPr>
        <w:t>ões</w:t>
      </w:r>
      <w:proofErr w:type="spellEnd"/>
      <w:r w:rsidRPr="00D45F93">
        <w:rPr>
          <w:rFonts w:ascii="Arial" w:eastAsia="Calibri" w:hAnsi="Arial" w:cs="Arial"/>
          <w:kern w:val="2"/>
        </w:rPr>
        <w:t>): __________________________</w:t>
      </w:r>
    </w:p>
    <w:p w14:paraId="28D14C17" w14:textId="77777777" w:rsidR="00D45F93" w:rsidRPr="00D45F93" w:rsidRDefault="00D45F93" w:rsidP="00D45F93">
      <w:pPr>
        <w:jc w:val="both"/>
        <w:rPr>
          <w:rFonts w:ascii="Arial" w:eastAsia="Calibri" w:hAnsi="Arial" w:cs="Arial"/>
          <w:kern w:val="2"/>
        </w:rPr>
      </w:pPr>
      <w:r w:rsidRPr="00D45F93">
        <w:rPr>
          <w:rFonts w:ascii="Arial" w:eastAsia="Calibri" w:hAnsi="Arial" w:cs="Arial"/>
          <w:kern w:val="2"/>
        </w:rPr>
        <w:t>Local: ____________________________________________</w:t>
      </w:r>
    </w:p>
    <w:p w14:paraId="0060D1F2" w14:textId="77777777" w:rsidR="00D45F93" w:rsidRPr="00D45F93" w:rsidRDefault="00D45F93" w:rsidP="00D45F93">
      <w:pPr>
        <w:jc w:val="both"/>
        <w:rPr>
          <w:rFonts w:ascii="Arial" w:eastAsia="Calibri" w:hAnsi="Arial" w:cs="Arial"/>
          <w:kern w:val="2"/>
        </w:rPr>
      </w:pPr>
      <w:r w:rsidRPr="00D45F93">
        <w:rPr>
          <w:rFonts w:ascii="Arial" w:eastAsia="Calibri" w:hAnsi="Arial" w:cs="Arial"/>
          <w:kern w:val="2"/>
        </w:rPr>
        <w:t>Comissão designada por meio da Portaria nº ____/2026.</w:t>
      </w:r>
    </w:p>
    <w:p w14:paraId="1D62DE40" w14:textId="77777777" w:rsidR="00D45F93" w:rsidRPr="00D45F93" w:rsidRDefault="00D45F93" w:rsidP="00D45F93">
      <w:pPr>
        <w:jc w:val="both"/>
        <w:rPr>
          <w:rFonts w:ascii="Arial" w:eastAsia="Calibri" w:hAnsi="Arial" w:cs="Arial"/>
          <w:kern w:val="2"/>
        </w:rPr>
      </w:pPr>
    </w:p>
    <w:p w14:paraId="74F4EC9A" w14:textId="77777777" w:rsidR="00D45F93" w:rsidRPr="00D45F93" w:rsidRDefault="00D45F93" w:rsidP="00D45F93">
      <w:pPr>
        <w:numPr>
          <w:ilvl w:val="1"/>
          <w:numId w:val="5"/>
        </w:numPr>
        <w:contextualSpacing/>
        <w:jc w:val="both"/>
        <w:rPr>
          <w:rFonts w:ascii="Arial" w:eastAsia="Calibri" w:hAnsi="Arial" w:cs="Arial"/>
          <w:b/>
          <w:bCs/>
          <w:kern w:val="2"/>
        </w:rPr>
      </w:pPr>
      <w:r w:rsidRPr="00D45F93">
        <w:rPr>
          <w:rFonts w:ascii="Arial" w:eastAsia="Calibri" w:hAnsi="Arial" w:cs="Arial"/>
          <w:b/>
          <w:bCs/>
          <w:kern w:val="2"/>
        </w:rPr>
        <w:t>Composição da Comissão</w:t>
      </w:r>
    </w:p>
    <w:p w14:paraId="7325D6BD" w14:textId="77777777" w:rsidR="00D45F93" w:rsidRPr="00D45F93" w:rsidRDefault="00D45F93" w:rsidP="00D45F93">
      <w:pPr>
        <w:jc w:val="both"/>
        <w:rPr>
          <w:rFonts w:ascii="Arial" w:eastAsia="Calibri" w:hAnsi="Arial" w:cs="Arial"/>
          <w:kern w:val="2"/>
        </w:rPr>
      </w:pPr>
      <w:r w:rsidRPr="00D45F93">
        <w:rPr>
          <w:rFonts w:ascii="Arial" w:eastAsia="Calibri" w:hAnsi="Arial" w:cs="Arial"/>
          <w:kern w:val="2"/>
        </w:rPr>
        <w:t>A Comissão de Heteroidentificação foi composta pelos seguintes membros:</w:t>
      </w:r>
    </w:p>
    <w:p w14:paraId="0DAC082D" w14:textId="77777777" w:rsidR="00D45F93" w:rsidRPr="00D45F93" w:rsidRDefault="00D45F93" w:rsidP="00D45F93">
      <w:pPr>
        <w:jc w:val="both"/>
        <w:rPr>
          <w:rFonts w:ascii="Arial" w:eastAsia="Calibri" w:hAnsi="Arial" w:cs="Arial"/>
          <w:kern w:val="2"/>
        </w:rPr>
      </w:pPr>
      <w:r w:rsidRPr="00D45F93">
        <w:rPr>
          <w:rFonts w:ascii="Arial" w:eastAsia="Calibri" w:hAnsi="Arial" w:cs="Arial"/>
          <w:kern w:val="2"/>
        </w:rPr>
        <w:t xml:space="preserve">__________________________________________ </w:t>
      </w:r>
    </w:p>
    <w:p w14:paraId="1BC24F09" w14:textId="77777777" w:rsidR="00D45F93" w:rsidRPr="00D45F93" w:rsidRDefault="00D45F93" w:rsidP="00D45F93">
      <w:pPr>
        <w:jc w:val="both"/>
        <w:rPr>
          <w:rFonts w:ascii="Arial" w:eastAsia="Calibri" w:hAnsi="Arial" w:cs="Arial"/>
          <w:kern w:val="2"/>
        </w:rPr>
      </w:pPr>
      <w:r w:rsidRPr="00D45F93">
        <w:rPr>
          <w:rFonts w:ascii="Arial" w:eastAsia="Calibri" w:hAnsi="Arial" w:cs="Arial"/>
          <w:kern w:val="2"/>
        </w:rPr>
        <w:t xml:space="preserve">__________________________________________ </w:t>
      </w:r>
    </w:p>
    <w:p w14:paraId="085ED7F3" w14:textId="77777777" w:rsidR="00D45F93" w:rsidRPr="00D45F93" w:rsidRDefault="00D45F93" w:rsidP="00D45F93">
      <w:pPr>
        <w:jc w:val="both"/>
        <w:rPr>
          <w:rFonts w:ascii="Arial" w:eastAsia="Calibri" w:hAnsi="Arial" w:cs="Arial"/>
          <w:kern w:val="2"/>
        </w:rPr>
      </w:pPr>
      <w:r w:rsidRPr="00D45F93">
        <w:rPr>
          <w:rFonts w:ascii="Arial" w:eastAsia="Calibri" w:hAnsi="Arial" w:cs="Arial"/>
          <w:kern w:val="2"/>
        </w:rPr>
        <w:t xml:space="preserve">__________________________________________ </w:t>
      </w:r>
    </w:p>
    <w:p w14:paraId="398F4A49" w14:textId="77777777" w:rsidR="00D45F93" w:rsidRPr="00D45F93" w:rsidRDefault="00D45F93" w:rsidP="00D45F93">
      <w:pPr>
        <w:jc w:val="both"/>
        <w:rPr>
          <w:rFonts w:ascii="Arial" w:eastAsia="Calibri" w:hAnsi="Arial" w:cs="Arial"/>
          <w:kern w:val="2"/>
        </w:rPr>
      </w:pPr>
    </w:p>
    <w:p w14:paraId="4921B786" w14:textId="77777777" w:rsidR="00D45F93" w:rsidRPr="00D45F93" w:rsidRDefault="00D45F93" w:rsidP="00D45F93">
      <w:pPr>
        <w:numPr>
          <w:ilvl w:val="1"/>
          <w:numId w:val="5"/>
        </w:numPr>
        <w:contextualSpacing/>
        <w:jc w:val="both"/>
        <w:rPr>
          <w:rFonts w:ascii="Arial" w:eastAsia="Calibri" w:hAnsi="Arial" w:cs="Arial"/>
          <w:b/>
          <w:bCs/>
          <w:kern w:val="2"/>
        </w:rPr>
      </w:pPr>
      <w:r w:rsidRPr="00D45F93">
        <w:rPr>
          <w:rFonts w:ascii="Arial" w:eastAsia="Calibri" w:hAnsi="Arial" w:cs="Arial"/>
          <w:b/>
          <w:bCs/>
          <w:kern w:val="2"/>
        </w:rPr>
        <w:t>Fundamentação Normativa</w:t>
      </w:r>
    </w:p>
    <w:p w14:paraId="2D8A63D3" w14:textId="77777777" w:rsidR="00D45F93" w:rsidRPr="00D45F93" w:rsidRDefault="00D45F93" w:rsidP="00D45F93">
      <w:pPr>
        <w:jc w:val="both"/>
        <w:rPr>
          <w:rFonts w:ascii="Arial" w:eastAsia="Calibri" w:hAnsi="Arial" w:cs="Arial"/>
          <w:kern w:val="2"/>
        </w:rPr>
      </w:pPr>
      <w:r w:rsidRPr="00D45F93">
        <w:rPr>
          <w:rFonts w:ascii="Arial" w:eastAsia="Calibri" w:hAnsi="Arial" w:cs="Arial"/>
          <w:kern w:val="2"/>
        </w:rPr>
        <w:t>O procedimento de heteroidentificação foi realizado em conformidade com:</w:t>
      </w:r>
    </w:p>
    <w:p w14:paraId="31246ED1" w14:textId="520BEDB8" w:rsidR="00D45F93" w:rsidRPr="00D45F93" w:rsidRDefault="00D45F93" w:rsidP="00D45F93">
      <w:pPr>
        <w:numPr>
          <w:ilvl w:val="0"/>
          <w:numId w:val="6"/>
        </w:numPr>
        <w:contextualSpacing/>
        <w:jc w:val="both"/>
        <w:rPr>
          <w:rFonts w:ascii="Arial" w:eastAsia="Calibri" w:hAnsi="Arial" w:cs="Arial"/>
          <w:kern w:val="2"/>
        </w:rPr>
      </w:pPr>
      <w:r w:rsidRPr="00D45F93">
        <w:rPr>
          <w:rFonts w:ascii="Arial" w:eastAsia="Calibri" w:hAnsi="Arial" w:cs="Arial"/>
          <w:kern w:val="2"/>
        </w:rPr>
        <w:t xml:space="preserve">o disposto no Edital nº </w:t>
      </w:r>
      <w:r w:rsidR="00473FD1">
        <w:rPr>
          <w:rFonts w:ascii="Arial" w:eastAsia="Calibri" w:hAnsi="Arial" w:cs="Arial"/>
          <w:kern w:val="2"/>
        </w:rPr>
        <w:t>20</w:t>
      </w:r>
      <w:r w:rsidRPr="00D45F93">
        <w:rPr>
          <w:rFonts w:ascii="Arial" w:eastAsia="Calibri" w:hAnsi="Arial" w:cs="Arial"/>
          <w:kern w:val="2"/>
        </w:rPr>
        <w:t>/2026;</w:t>
      </w:r>
    </w:p>
    <w:p w14:paraId="5DBC279C" w14:textId="77777777" w:rsidR="00D45F93" w:rsidRPr="00D45F93" w:rsidRDefault="00D45F93" w:rsidP="00D45F93">
      <w:pPr>
        <w:numPr>
          <w:ilvl w:val="0"/>
          <w:numId w:val="6"/>
        </w:numPr>
        <w:contextualSpacing/>
        <w:jc w:val="both"/>
        <w:rPr>
          <w:rFonts w:ascii="Arial" w:eastAsia="Calibri" w:hAnsi="Arial" w:cs="Arial"/>
          <w:kern w:val="2"/>
        </w:rPr>
      </w:pPr>
      <w:r w:rsidRPr="00D45F93">
        <w:rPr>
          <w:rFonts w:ascii="Arial" w:eastAsia="Calibri" w:hAnsi="Arial" w:cs="Arial"/>
          <w:kern w:val="2"/>
        </w:rPr>
        <w:t>a legislação federal aplicável às ações afirmativas;</w:t>
      </w:r>
    </w:p>
    <w:p w14:paraId="164863CA" w14:textId="77777777" w:rsidR="00D45F93" w:rsidRPr="00D45F93" w:rsidRDefault="00D45F93" w:rsidP="00D45F93">
      <w:pPr>
        <w:numPr>
          <w:ilvl w:val="0"/>
          <w:numId w:val="6"/>
        </w:numPr>
        <w:contextualSpacing/>
        <w:jc w:val="both"/>
        <w:rPr>
          <w:rFonts w:ascii="Arial" w:eastAsia="Calibri" w:hAnsi="Arial" w:cs="Arial"/>
          <w:kern w:val="2"/>
        </w:rPr>
      </w:pPr>
      <w:r w:rsidRPr="00D45F93">
        <w:rPr>
          <w:rFonts w:ascii="Arial" w:eastAsia="Calibri" w:hAnsi="Arial" w:cs="Arial"/>
          <w:kern w:val="2"/>
        </w:rPr>
        <w:t>as orientações constantes no Guia de Orientação – Comissões de Heteroidentificação Étnico-Racial (2025), da Defensoria Pública da União;</w:t>
      </w:r>
    </w:p>
    <w:p w14:paraId="7229073C" w14:textId="77777777" w:rsidR="00D45F93" w:rsidRPr="00D45F93" w:rsidRDefault="00D45F93" w:rsidP="00D45F93">
      <w:pPr>
        <w:numPr>
          <w:ilvl w:val="0"/>
          <w:numId w:val="6"/>
        </w:numPr>
        <w:contextualSpacing/>
        <w:jc w:val="both"/>
        <w:rPr>
          <w:rFonts w:ascii="Arial" w:eastAsia="Calibri" w:hAnsi="Arial" w:cs="Arial"/>
          <w:kern w:val="2"/>
        </w:rPr>
      </w:pPr>
      <w:r w:rsidRPr="00D45F93">
        <w:rPr>
          <w:rFonts w:ascii="Arial" w:eastAsia="Calibri" w:hAnsi="Arial" w:cs="Arial"/>
          <w:kern w:val="2"/>
        </w:rPr>
        <w:t>os princípios da legalidade, impessoalidade, dignidade da pessoa humana e vedação ao constrangimento.</w:t>
      </w:r>
    </w:p>
    <w:p w14:paraId="2B07743F" w14:textId="77777777" w:rsidR="00D45F93" w:rsidRPr="00D45F93" w:rsidRDefault="00D45F93" w:rsidP="00D45F93">
      <w:pPr>
        <w:jc w:val="both"/>
        <w:rPr>
          <w:rFonts w:ascii="Arial" w:eastAsia="Calibri" w:hAnsi="Arial" w:cs="Arial"/>
          <w:kern w:val="2"/>
        </w:rPr>
      </w:pPr>
    </w:p>
    <w:p w14:paraId="58035AA5" w14:textId="77777777" w:rsidR="00D45F93" w:rsidRPr="00D45F93" w:rsidRDefault="00D45F93" w:rsidP="00D45F93">
      <w:pPr>
        <w:numPr>
          <w:ilvl w:val="1"/>
          <w:numId w:val="5"/>
        </w:numPr>
        <w:contextualSpacing/>
        <w:jc w:val="both"/>
        <w:rPr>
          <w:rFonts w:ascii="Arial" w:eastAsia="Calibri" w:hAnsi="Arial" w:cs="Arial"/>
          <w:b/>
          <w:bCs/>
          <w:kern w:val="2"/>
        </w:rPr>
      </w:pPr>
      <w:r w:rsidRPr="00D45F93">
        <w:rPr>
          <w:rFonts w:ascii="Arial" w:eastAsia="Calibri" w:hAnsi="Arial" w:cs="Arial"/>
          <w:b/>
          <w:bCs/>
          <w:kern w:val="2"/>
        </w:rPr>
        <w:t>Metodologia Adotada</w:t>
      </w:r>
    </w:p>
    <w:p w14:paraId="13B949E8" w14:textId="77777777" w:rsidR="00D45F93" w:rsidRPr="00D45F93" w:rsidRDefault="00D45F93" w:rsidP="00D45F93">
      <w:pPr>
        <w:jc w:val="both"/>
        <w:rPr>
          <w:rFonts w:ascii="Arial" w:eastAsia="Calibri" w:hAnsi="Arial" w:cs="Arial"/>
          <w:kern w:val="2"/>
        </w:rPr>
      </w:pPr>
      <w:r w:rsidRPr="00D45F93">
        <w:rPr>
          <w:rFonts w:ascii="Arial" w:eastAsia="Calibri" w:hAnsi="Arial" w:cs="Arial"/>
          <w:kern w:val="2"/>
        </w:rPr>
        <w:t>O procedimento foi realizado de forma presencial.</w:t>
      </w:r>
    </w:p>
    <w:p w14:paraId="4654F437" w14:textId="77777777" w:rsidR="00D45F93" w:rsidRPr="00D45F93" w:rsidRDefault="00D45F93" w:rsidP="00D45F93">
      <w:pPr>
        <w:jc w:val="both"/>
        <w:rPr>
          <w:rFonts w:ascii="Arial" w:eastAsia="Calibri" w:hAnsi="Arial" w:cs="Arial"/>
          <w:kern w:val="2"/>
        </w:rPr>
      </w:pPr>
      <w:r w:rsidRPr="00D45F93">
        <w:rPr>
          <w:rFonts w:ascii="Arial" w:eastAsia="Calibri" w:hAnsi="Arial" w:cs="Arial"/>
          <w:kern w:val="2"/>
        </w:rPr>
        <w:t>A avaliação ocorreu exclusivamente com base em critérios fenotípicos observáveis, notadamente:</w:t>
      </w:r>
    </w:p>
    <w:p w14:paraId="4429BEE4" w14:textId="77777777" w:rsidR="00D45F93" w:rsidRPr="00D45F93" w:rsidRDefault="00D45F93" w:rsidP="00D45F93">
      <w:pPr>
        <w:jc w:val="both"/>
        <w:rPr>
          <w:rFonts w:ascii="Arial" w:eastAsia="Calibri" w:hAnsi="Arial" w:cs="Arial"/>
          <w:kern w:val="2"/>
        </w:rPr>
      </w:pPr>
    </w:p>
    <w:p w14:paraId="108D13A9" w14:textId="77777777" w:rsidR="00D45F93" w:rsidRPr="00D45F93" w:rsidRDefault="00D45F93" w:rsidP="00D45F93">
      <w:pPr>
        <w:numPr>
          <w:ilvl w:val="0"/>
          <w:numId w:val="8"/>
        </w:numPr>
        <w:contextualSpacing/>
        <w:jc w:val="both"/>
        <w:rPr>
          <w:rFonts w:ascii="Arial" w:eastAsia="Calibri" w:hAnsi="Arial" w:cs="Arial"/>
          <w:kern w:val="2"/>
        </w:rPr>
      </w:pPr>
      <w:r w:rsidRPr="00D45F93">
        <w:rPr>
          <w:rFonts w:ascii="Arial" w:eastAsia="Calibri" w:hAnsi="Arial" w:cs="Arial"/>
          <w:kern w:val="2"/>
        </w:rPr>
        <w:t>cor da pele</w:t>
      </w:r>
    </w:p>
    <w:p w14:paraId="0F380447" w14:textId="77777777" w:rsidR="00D45F93" w:rsidRPr="00D45F93" w:rsidRDefault="00D45F93" w:rsidP="00D45F93">
      <w:pPr>
        <w:numPr>
          <w:ilvl w:val="0"/>
          <w:numId w:val="8"/>
        </w:numPr>
        <w:contextualSpacing/>
        <w:jc w:val="both"/>
        <w:rPr>
          <w:rFonts w:ascii="Arial" w:eastAsia="Calibri" w:hAnsi="Arial" w:cs="Arial"/>
          <w:kern w:val="2"/>
        </w:rPr>
      </w:pPr>
      <w:r w:rsidRPr="00D45F93">
        <w:rPr>
          <w:rFonts w:ascii="Arial" w:eastAsia="Calibri" w:hAnsi="Arial" w:cs="Arial"/>
          <w:kern w:val="2"/>
        </w:rPr>
        <w:lastRenderedPageBreak/>
        <w:t>textura do cabelo</w:t>
      </w:r>
    </w:p>
    <w:p w14:paraId="7308CF03" w14:textId="77777777" w:rsidR="00D45F93" w:rsidRDefault="00D45F93" w:rsidP="00D45F93">
      <w:pPr>
        <w:numPr>
          <w:ilvl w:val="0"/>
          <w:numId w:val="8"/>
        </w:numPr>
        <w:contextualSpacing/>
        <w:jc w:val="both"/>
        <w:rPr>
          <w:rFonts w:ascii="Arial" w:eastAsia="Calibri" w:hAnsi="Arial" w:cs="Arial"/>
          <w:kern w:val="2"/>
        </w:rPr>
      </w:pPr>
      <w:r w:rsidRPr="00D45F93">
        <w:rPr>
          <w:rFonts w:ascii="Arial" w:eastAsia="Calibri" w:hAnsi="Arial" w:cs="Arial"/>
          <w:kern w:val="2"/>
        </w:rPr>
        <w:t>traços faciais</w:t>
      </w:r>
    </w:p>
    <w:p w14:paraId="5D8958F5" w14:textId="77777777" w:rsidR="00473FD1" w:rsidRPr="00D45F93" w:rsidRDefault="00473FD1" w:rsidP="00473FD1">
      <w:pPr>
        <w:ind w:left="720"/>
        <w:contextualSpacing/>
        <w:jc w:val="both"/>
        <w:rPr>
          <w:rFonts w:ascii="Arial" w:eastAsia="Calibri" w:hAnsi="Arial" w:cs="Arial"/>
          <w:kern w:val="2"/>
        </w:rPr>
      </w:pPr>
    </w:p>
    <w:p w14:paraId="33FAA146" w14:textId="77777777" w:rsidR="00D45F93" w:rsidRPr="00D45F93" w:rsidRDefault="00D45F93" w:rsidP="00D45F93">
      <w:pPr>
        <w:jc w:val="both"/>
        <w:rPr>
          <w:rFonts w:ascii="Arial" w:eastAsia="Calibri" w:hAnsi="Arial" w:cs="Arial"/>
          <w:kern w:val="2"/>
        </w:rPr>
      </w:pPr>
      <w:r w:rsidRPr="00D45F93">
        <w:rPr>
          <w:rFonts w:ascii="Arial" w:eastAsia="Calibri" w:hAnsi="Arial" w:cs="Arial"/>
          <w:kern w:val="2"/>
        </w:rPr>
        <w:t>Não foram considerados:</w:t>
      </w:r>
    </w:p>
    <w:p w14:paraId="3109C596" w14:textId="77777777" w:rsidR="00D45F93" w:rsidRPr="00D45F93" w:rsidRDefault="00D45F93" w:rsidP="00D45F93">
      <w:pPr>
        <w:numPr>
          <w:ilvl w:val="0"/>
          <w:numId w:val="7"/>
        </w:numPr>
        <w:contextualSpacing/>
        <w:jc w:val="both"/>
        <w:rPr>
          <w:rFonts w:ascii="Arial" w:eastAsia="Calibri" w:hAnsi="Arial" w:cs="Arial"/>
          <w:kern w:val="2"/>
        </w:rPr>
      </w:pPr>
      <w:r w:rsidRPr="00D45F93">
        <w:rPr>
          <w:rFonts w:ascii="Arial" w:eastAsia="Calibri" w:hAnsi="Arial" w:cs="Arial"/>
          <w:kern w:val="2"/>
        </w:rPr>
        <w:t>ascendência</w:t>
      </w:r>
    </w:p>
    <w:p w14:paraId="5EEDC616" w14:textId="77777777" w:rsidR="00D45F93" w:rsidRPr="00D45F93" w:rsidRDefault="00D45F93" w:rsidP="00D45F93">
      <w:pPr>
        <w:numPr>
          <w:ilvl w:val="0"/>
          <w:numId w:val="7"/>
        </w:numPr>
        <w:contextualSpacing/>
        <w:jc w:val="both"/>
        <w:rPr>
          <w:rFonts w:ascii="Arial" w:eastAsia="Calibri" w:hAnsi="Arial" w:cs="Arial"/>
          <w:kern w:val="2"/>
        </w:rPr>
      </w:pPr>
      <w:r w:rsidRPr="00D45F93">
        <w:rPr>
          <w:rFonts w:ascii="Arial" w:eastAsia="Calibri" w:hAnsi="Arial" w:cs="Arial"/>
          <w:kern w:val="2"/>
        </w:rPr>
        <w:t>documentos genealógicos</w:t>
      </w:r>
    </w:p>
    <w:p w14:paraId="62D5157A" w14:textId="77777777" w:rsidR="00D45F93" w:rsidRPr="00D45F93" w:rsidRDefault="00D45F93" w:rsidP="00D45F93">
      <w:pPr>
        <w:numPr>
          <w:ilvl w:val="0"/>
          <w:numId w:val="7"/>
        </w:numPr>
        <w:contextualSpacing/>
        <w:jc w:val="both"/>
        <w:rPr>
          <w:rFonts w:ascii="Arial" w:eastAsia="Calibri" w:hAnsi="Arial" w:cs="Arial"/>
          <w:kern w:val="2"/>
        </w:rPr>
      </w:pPr>
      <w:r w:rsidRPr="00D45F93">
        <w:rPr>
          <w:rFonts w:ascii="Arial" w:eastAsia="Calibri" w:hAnsi="Arial" w:cs="Arial"/>
          <w:kern w:val="2"/>
        </w:rPr>
        <w:t>relatos de vivência</w:t>
      </w:r>
    </w:p>
    <w:p w14:paraId="23A5E135" w14:textId="77777777" w:rsidR="00D45F93" w:rsidRPr="00D45F93" w:rsidRDefault="00D45F93" w:rsidP="00D45F93">
      <w:pPr>
        <w:numPr>
          <w:ilvl w:val="0"/>
          <w:numId w:val="7"/>
        </w:numPr>
        <w:contextualSpacing/>
        <w:jc w:val="both"/>
        <w:rPr>
          <w:rFonts w:ascii="Arial" w:eastAsia="Calibri" w:hAnsi="Arial" w:cs="Arial"/>
          <w:kern w:val="2"/>
        </w:rPr>
      </w:pPr>
      <w:r w:rsidRPr="00D45F93">
        <w:rPr>
          <w:rFonts w:ascii="Arial" w:eastAsia="Calibri" w:hAnsi="Arial" w:cs="Arial"/>
          <w:kern w:val="2"/>
        </w:rPr>
        <w:t>pertencimento comunitário</w:t>
      </w:r>
    </w:p>
    <w:p w14:paraId="2DBD79B5" w14:textId="77777777" w:rsidR="00D45F93" w:rsidRPr="00D45F93" w:rsidRDefault="00D45F93" w:rsidP="00D45F93">
      <w:pPr>
        <w:numPr>
          <w:ilvl w:val="0"/>
          <w:numId w:val="7"/>
        </w:numPr>
        <w:contextualSpacing/>
        <w:jc w:val="both"/>
        <w:rPr>
          <w:rFonts w:ascii="Arial" w:eastAsia="Calibri" w:hAnsi="Arial" w:cs="Arial"/>
          <w:kern w:val="2"/>
        </w:rPr>
      </w:pPr>
      <w:r w:rsidRPr="00D45F93">
        <w:rPr>
          <w:rFonts w:ascii="Arial" w:eastAsia="Calibri" w:hAnsi="Arial" w:cs="Arial"/>
          <w:kern w:val="2"/>
        </w:rPr>
        <w:t>exames médicos</w:t>
      </w:r>
    </w:p>
    <w:p w14:paraId="58F2EB38" w14:textId="77777777" w:rsidR="00D45F93" w:rsidRPr="00D45F93" w:rsidRDefault="00D45F93" w:rsidP="00D45F93">
      <w:pPr>
        <w:numPr>
          <w:ilvl w:val="0"/>
          <w:numId w:val="7"/>
        </w:numPr>
        <w:contextualSpacing/>
        <w:jc w:val="both"/>
        <w:rPr>
          <w:rFonts w:ascii="Arial" w:eastAsia="Calibri" w:hAnsi="Arial" w:cs="Arial"/>
          <w:kern w:val="2"/>
        </w:rPr>
      </w:pPr>
      <w:r w:rsidRPr="00D45F93">
        <w:rPr>
          <w:rFonts w:ascii="Arial" w:eastAsia="Calibri" w:hAnsi="Arial" w:cs="Arial"/>
          <w:kern w:val="2"/>
        </w:rPr>
        <w:t>quaisquer critérios não fenotípicos</w:t>
      </w:r>
    </w:p>
    <w:p w14:paraId="7A36B4B5" w14:textId="77777777" w:rsidR="00D45F93" w:rsidRPr="00D45F93" w:rsidRDefault="00D45F93" w:rsidP="00D45F93">
      <w:pPr>
        <w:jc w:val="both"/>
        <w:rPr>
          <w:rFonts w:ascii="Arial" w:eastAsia="Calibri" w:hAnsi="Arial" w:cs="Arial"/>
          <w:kern w:val="2"/>
        </w:rPr>
      </w:pPr>
      <w:r w:rsidRPr="00D45F93">
        <w:rPr>
          <w:rFonts w:ascii="Arial" w:eastAsia="Calibri" w:hAnsi="Arial" w:cs="Arial"/>
          <w:kern w:val="2"/>
        </w:rPr>
        <w:t>Foi realizado briefing coletivo prévio, seguido de entrevistas individuais padronizadas.</w:t>
      </w:r>
    </w:p>
    <w:p w14:paraId="1FBF7D24" w14:textId="77777777" w:rsidR="00D45F93" w:rsidRPr="00D45F93" w:rsidRDefault="00D45F93" w:rsidP="00D45F93">
      <w:pPr>
        <w:jc w:val="both"/>
        <w:rPr>
          <w:rFonts w:ascii="Arial" w:eastAsia="Calibri" w:hAnsi="Arial" w:cs="Arial"/>
          <w:kern w:val="2"/>
        </w:rPr>
      </w:pPr>
      <w:r w:rsidRPr="00D45F93">
        <w:rPr>
          <w:rFonts w:ascii="Arial" w:eastAsia="Calibri" w:hAnsi="Arial" w:cs="Arial"/>
          <w:kern w:val="2"/>
        </w:rPr>
        <w:t>As decisões foram tomadas por maioria simples dos membros da Comissão.</w:t>
      </w:r>
    </w:p>
    <w:p w14:paraId="10308B73" w14:textId="77777777" w:rsidR="00D45F93" w:rsidRPr="00D45F93" w:rsidRDefault="00D45F93" w:rsidP="00D45F93">
      <w:pPr>
        <w:jc w:val="both"/>
        <w:rPr>
          <w:rFonts w:ascii="Arial" w:eastAsia="Calibri" w:hAnsi="Arial" w:cs="Arial"/>
          <w:kern w:val="2"/>
        </w:rPr>
      </w:pPr>
    </w:p>
    <w:p w14:paraId="31626530" w14:textId="77777777" w:rsidR="00D45F93" w:rsidRPr="00D45F93" w:rsidRDefault="00D45F93" w:rsidP="00D45F93">
      <w:pPr>
        <w:numPr>
          <w:ilvl w:val="1"/>
          <w:numId w:val="5"/>
        </w:numPr>
        <w:contextualSpacing/>
        <w:jc w:val="both"/>
        <w:rPr>
          <w:rFonts w:ascii="Arial" w:eastAsia="Calibri" w:hAnsi="Arial" w:cs="Arial"/>
          <w:b/>
          <w:bCs/>
          <w:kern w:val="2"/>
        </w:rPr>
      </w:pPr>
      <w:r w:rsidRPr="00D45F93">
        <w:rPr>
          <w:rFonts w:ascii="Arial" w:eastAsia="Calibri" w:hAnsi="Arial" w:cs="Arial"/>
          <w:b/>
          <w:bCs/>
          <w:kern w:val="2"/>
        </w:rPr>
        <w:t>Quantitativo de Pessoas Avaliadas</w:t>
      </w:r>
    </w:p>
    <w:p w14:paraId="26D0B4EF" w14:textId="77777777" w:rsidR="00D45F93" w:rsidRPr="00D45F93" w:rsidRDefault="00D45F93" w:rsidP="00D45F93">
      <w:pPr>
        <w:jc w:val="both"/>
        <w:rPr>
          <w:rFonts w:ascii="Arial" w:eastAsia="Calibri" w:hAnsi="Arial" w:cs="Arial"/>
          <w:kern w:val="2"/>
        </w:rPr>
      </w:pPr>
      <w:r w:rsidRPr="00D45F93">
        <w:rPr>
          <w:rFonts w:ascii="Arial" w:eastAsia="Calibri" w:hAnsi="Arial" w:cs="Arial"/>
          <w:kern w:val="2"/>
        </w:rPr>
        <w:t>Total de pessoas convocadas: ______</w:t>
      </w:r>
    </w:p>
    <w:p w14:paraId="2FBA0E24" w14:textId="77777777" w:rsidR="00D45F93" w:rsidRPr="00D45F93" w:rsidRDefault="00D45F93" w:rsidP="00D45F93">
      <w:pPr>
        <w:jc w:val="both"/>
        <w:rPr>
          <w:rFonts w:ascii="Arial" w:eastAsia="Calibri" w:hAnsi="Arial" w:cs="Arial"/>
          <w:kern w:val="2"/>
        </w:rPr>
      </w:pPr>
      <w:r w:rsidRPr="00D45F93">
        <w:rPr>
          <w:rFonts w:ascii="Arial" w:eastAsia="Calibri" w:hAnsi="Arial" w:cs="Arial"/>
          <w:kern w:val="2"/>
        </w:rPr>
        <w:t>Total de pessoas presentes: ______</w:t>
      </w:r>
    </w:p>
    <w:p w14:paraId="0FBD4257" w14:textId="77777777" w:rsidR="00D45F93" w:rsidRPr="00D45F93" w:rsidRDefault="00D45F93" w:rsidP="00D45F93">
      <w:pPr>
        <w:jc w:val="both"/>
        <w:rPr>
          <w:rFonts w:ascii="Arial" w:eastAsia="Calibri" w:hAnsi="Arial" w:cs="Arial"/>
          <w:kern w:val="2"/>
        </w:rPr>
      </w:pPr>
      <w:r w:rsidRPr="00D45F93">
        <w:rPr>
          <w:rFonts w:ascii="Arial" w:eastAsia="Calibri" w:hAnsi="Arial" w:cs="Arial"/>
          <w:kern w:val="2"/>
        </w:rPr>
        <w:t>Total de ausências: ______</w:t>
      </w:r>
    </w:p>
    <w:p w14:paraId="6AA6AD1D" w14:textId="77777777" w:rsidR="00D45F93" w:rsidRPr="00D45F93" w:rsidRDefault="00D45F93" w:rsidP="00D45F93">
      <w:pPr>
        <w:jc w:val="both"/>
        <w:rPr>
          <w:rFonts w:ascii="Arial" w:eastAsia="Calibri" w:hAnsi="Arial" w:cs="Arial"/>
          <w:kern w:val="2"/>
        </w:rPr>
      </w:pPr>
    </w:p>
    <w:p w14:paraId="174C2381" w14:textId="77777777" w:rsidR="00D45F93" w:rsidRPr="00D45F93" w:rsidRDefault="00D45F93" w:rsidP="00D45F93">
      <w:pPr>
        <w:numPr>
          <w:ilvl w:val="1"/>
          <w:numId w:val="5"/>
        </w:numPr>
        <w:contextualSpacing/>
        <w:jc w:val="both"/>
        <w:rPr>
          <w:rFonts w:ascii="Arial" w:eastAsia="Calibri" w:hAnsi="Arial" w:cs="Arial"/>
          <w:b/>
          <w:bCs/>
          <w:kern w:val="2"/>
        </w:rPr>
      </w:pPr>
      <w:r w:rsidRPr="00D45F93">
        <w:rPr>
          <w:rFonts w:ascii="Arial" w:eastAsia="Calibri" w:hAnsi="Arial" w:cs="Arial"/>
          <w:b/>
          <w:bCs/>
          <w:kern w:val="2"/>
        </w:rPr>
        <w:t>Resultado Consolidado</w:t>
      </w:r>
    </w:p>
    <w:p w14:paraId="5EFAC9E7" w14:textId="77777777" w:rsidR="00D45F93" w:rsidRPr="00D45F93" w:rsidRDefault="00D45F93" w:rsidP="00D45F93">
      <w:pPr>
        <w:jc w:val="both"/>
        <w:rPr>
          <w:rFonts w:ascii="Arial" w:eastAsia="Calibri" w:hAnsi="Arial" w:cs="Arial"/>
          <w:kern w:val="2"/>
        </w:rPr>
      </w:pPr>
      <w:r w:rsidRPr="00D45F93">
        <w:rPr>
          <w:rFonts w:ascii="Arial" w:eastAsia="Calibri" w:hAnsi="Arial" w:cs="Arial"/>
          <w:kern w:val="2"/>
        </w:rPr>
        <w:t>Após deliberação da Comissão, obteve-se o seguinte resultado:</w:t>
      </w:r>
    </w:p>
    <w:p w14:paraId="56208C0B" w14:textId="77777777" w:rsidR="00D45F93" w:rsidRPr="00D45F93" w:rsidRDefault="00D45F93" w:rsidP="00D45F93">
      <w:pPr>
        <w:jc w:val="both"/>
        <w:rPr>
          <w:rFonts w:ascii="Arial" w:eastAsia="Calibri" w:hAnsi="Arial" w:cs="Arial"/>
          <w:kern w:val="2"/>
        </w:rPr>
      </w:pPr>
      <w:r w:rsidRPr="00D45F93">
        <w:rPr>
          <w:rFonts w:ascii="Arial" w:eastAsia="Calibri" w:hAnsi="Arial" w:cs="Arial"/>
          <w:kern w:val="2"/>
        </w:rPr>
        <w:t>Autodeclarações confirmadas: ______</w:t>
      </w:r>
    </w:p>
    <w:p w14:paraId="39A955C4" w14:textId="77777777" w:rsidR="00D45F93" w:rsidRPr="00D45F93" w:rsidRDefault="00D45F93" w:rsidP="00D45F93">
      <w:pPr>
        <w:jc w:val="both"/>
        <w:rPr>
          <w:rFonts w:ascii="Arial" w:eastAsia="Calibri" w:hAnsi="Arial" w:cs="Arial"/>
          <w:kern w:val="2"/>
        </w:rPr>
      </w:pPr>
      <w:r w:rsidRPr="00D45F93">
        <w:rPr>
          <w:rFonts w:ascii="Arial" w:eastAsia="Calibri" w:hAnsi="Arial" w:cs="Arial"/>
          <w:kern w:val="2"/>
        </w:rPr>
        <w:t>Autodeclarações não confirmadas: ______</w:t>
      </w:r>
    </w:p>
    <w:p w14:paraId="304C1CE4" w14:textId="77777777" w:rsidR="00D45F93" w:rsidRPr="00D45F93" w:rsidRDefault="00D45F93" w:rsidP="00D45F93">
      <w:pPr>
        <w:jc w:val="both"/>
        <w:rPr>
          <w:rFonts w:ascii="Arial" w:eastAsia="Calibri" w:hAnsi="Arial" w:cs="Arial"/>
          <w:kern w:val="2"/>
        </w:rPr>
      </w:pPr>
      <w:r w:rsidRPr="00D45F93">
        <w:rPr>
          <w:rFonts w:ascii="Arial" w:eastAsia="Calibri" w:hAnsi="Arial" w:cs="Arial"/>
          <w:kern w:val="2"/>
        </w:rPr>
        <w:t>A relação nominal com o respectivo resultado consta em documento próprio que integra o processo administrativo.</w:t>
      </w:r>
    </w:p>
    <w:p w14:paraId="72FD24C0" w14:textId="77777777" w:rsidR="00D45F93" w:rsidRPr="00D45F93" w:rsidRDefault="00D45F93" w:rsidP="00D45F93">
      <w:pPr>
        <w:jc w:val="both"/>
        <w:rPr>
          <w:rFonts w:ascii="Arial" w:eastAsia="Calibri" w:hAnsi="Arial" w:cs="Arial"/>
          <w:kern w:val="2"/>
        </w:rPr>
      </w:pPr>
    </w:p>
    <w:p w14:paraId="7477D65A" w14:textId="77777777" w:rsidR="00D45F93" w:rsidRPr="00D45F93" w:rsidRDefault="00D45F93" w:rsidP="00D45F93">
      <w:pPr>
        <w:numPr>
          <w:ilvl w:val="1"/>
          <w:numId w:val="5"/>
        </w:numPr>
        <w:contextualSpacing/>
        <w:jc w:val="both"/>
        <w:rPr>
          <w:rFonts w:ascii="Arial" w:eastAsia="Calibri" w:hAnsi="Arial" w:cs="Arial"/>
          <w:b/>
          <w:bCs/>
          <w:kern w:val="2"/>
        </w:rPr>
      </w:pPr>
      <w:r w:rsidRPr="00D45F93">
        <w:rPr>
          <w:rFonts w:ascii="Arial" w:eastAsia="Calibri" w:hAnsi="Arial" w:cs="Arial"/>
          <w:b/>
          <w:bCs/>
          <w:kern w:val="2"/>
        </w:rPr>
        <w:t>Recursos</w:t>
      </w:r>
    </w:p>
    <w:p w14:paraId="34673D99" w14:textId="77777777" w:rsidR="00D45F93" w:rsidRPr="00D45F93" w:rsidRDefault="00D45F93" w:rsidP="00D45F93">
      <w:pPr>
        <w:jc w:val="both"/>
        <w:rPr>
          <w:rFonts w:ascii="Arial" w:eastAsia="Calibri" w:hAnsi="Arial" w:cs="Arial"/>
          <w:kern w:val="2"/>
        </w:rPr>
      </w:pPr>
      <w:r w:rsidRPr="00D45F93">
        <w:rPr>
          <w:rFonts w:ascii="Arial" w:eastAsia="Calibri" w:hAnsi="Arial" w:cs="Arial"/>
          <w:kern w:val="2"/>
        </w:rPr>
        <w:t>Foi assegurado o direito à interposição de recurso administrativo, nos termos do Edital.</w:t>
      </w:r>
    </w:p>
    <w:p w14:paraId="77B2D6A5" w14:textId="77777777" w:rsidR="00D45F93" w:rsidRPr="00D45F93" w:rsidRDefault="00D45F93" w:rsidP="00D45F93">
      <w:pPr>
        <w:jc w:val="both"/>
        <w:rPr>
          <w:rFonts w:ascii="Arial" w:eastAsia="Calibri" w:hAnsi="Arial" w:cs="Arial"/>
          <w:kern w:val="2"/>
        </w:rPr>
      </w:pPr>
      <w:r w:rsidRPr="00D45F93">
        <w:rPr>
          <w:rFonts w:ascii="Arial" w:eastAsia="Calibri" w:hAnsi="Arial" w:cs="Arial"/>
          <w:kern w:val="2"/>
        </w:rPr>
        <w:t>(Se aplicável:)</w:t>
      </w:r>
    </w:p>
    <w:p w14:paraId="22E15D65" w14:textId="77777777" w:rsidR="00D45F93" w:rsidRPr="00D45F93" w:rsidRDefault="00D45F93" w:rsidP="00D45F93">
      <w:pPr>
        <w:jc w:val="both"/>
        <w:rPr>
          <w:rFonts w:ascii="Arial" w:eastAsia="Calibri" w:hAnsi="Arial" w:cs="Arial"/>
          <w:kern w:val="2"/>
        </w:rPr>
      </w:pPr>
      <w:r w:rsidRPr="00D45F93">
        <w:rPr>
          <w:rFonts w:ascii="Arial" w:eastAsia="Calibri" w:hAnsi="Arial" w:cs="Arial"/>
          <w:kern w:val="2"/>
        </w:rPr>
        <w:t>Foram interpostos ____ recursos, dos quais:</w:t>
      </w:r>
    </w:p>
    <w:p w14:paraId="3AC8C36F" w14:textId="77777777" w:rsidR="00D45F93" w:rsidRPr="00D45F93" w:rsidRDefault="00D45F93" w:rsidP="00D45F93">
      <w:pPr>
        <w:jc w:val="both"/>
        <w:rPr>
          <w:rFonts w:ascii="Arial" w:eastAsia="Calibri" w:hAnsi="Arial" w:cs="Arial"/>
          <w:kern w:val="2"/>
        </w:rPr>
      </w:pPr>
      <w:r w:rsidRPr="00D45F93">
        <w:rPr>
          <w:rFonts w:ascii="Arial" w:eastAsia="Calibri" w:hAnsi="Arial" w:cs="Arial"/>
          <w:kern w:val="2"/>
        </w:rPr>
        <w:t>____ foram deferidos;</w:t>
      </w:r>
    </w:p>
    <w:p w14:paraId="42FE47B3" w14:textId="77777777" w:rsidR="00D45F93" w:rsidRPr="00D45F93" w:rsidRDefault="00D45F93" w:rsidP="00D45F93">
      <w:pPr>
        <w:jc w:val="both"/>
        <w:rPr>
          <w:rFonts w:ascii="Arial" w:eastAsia="Calibri" w:hAnsi="Arial" w:cs="Arial"/>
          <w:kern w:val="2"/>
        </w:rPr>
      </w:pPr>
      <w:r w:rsidRPr="00D45F93">
        <w:rPr>
          <w:rFonts w:ascii="Arial" w:eastAsia="Calibri" w:hAnsi="Arial" w:cs="Arial"/>
          <w:kern w:val="2"/>
        </w:rPr>
        <w:t>____ foram indeferidos.</w:t>
      </w:r>
    </w:p>
    <w:p w14:paraId="301177B8" w14:textId="77777777" w:rsidR="00D45F93" w:rsidRPr="00D45F93" w:rsidRDefault="00D45F93" w:rsidP="00D45F93">
      <w:pPr>
        <w:jc w:val="both"/>
        <w:rPr>
          <w:rFonts w:ascii="Arial" w:eastAsia="Calibri" w:hAnsi="Arial" w:cs="Arial"/>
          <w:kern w:val="2"/>
        </w:rPr>
      </w:pPr>
    </w:p>
    <w:p w14:paraId="292A9195" w14:textId="77777777" w:rsidR="00D45F93" w:rsidRPr="00D45F93" w:rsidRDefault="00D45F93" w:rsidP="00D45F93">
      <w:pPr>
        <w:numPr>
          <w:ilvl w:val="1"/>
          <w:numId w:val="5"/>
        </w:numPr>
        <w:contextualSpacing/>
        <w:jc w:val="both"/>
        <w:rPr>
          <w:rFonts w:ascii="Arial" w:eastAsia="Calibri" w:hAnsi="Arial" w:cs="Arial"/>
          <w:b/>
          <w:bCs/>
          <w:kern w:val="2"/>
        </w:rPr>
      </w:pPr>
      <w:r w:rsidRPr="00D45F93">
        <w:rPr>
          <w:rFonts w:ascii="Arial" w:eastAsia="Calibri" w:hAnsi="Arial" w:cs="Arial"/>
          <w:b/>
          <w:bCs/>
          <w:kern w:val="2"/>
        </w:rPr>
        <w:t>Considerações Finais</w:t>
      </w:r>
    </w:p>
    <w:p w14:paraId="611FBC65" w14:textId="77777777" w:rsidR="00D45F93" w:rsidRPr="00D45F93" w:rsidRDefault="00D45F93" w:rsidP="00D45F93">
      <w:pPr>
        <w:jc w:val="both"/>
        <w:rPr>
          <w:rFonts w:ascii="Arial" w:eastAsia="Calibri" w:hAnsi="Arial" w:cs="Arial"/>
          <w:kern w:val="2"/>
        </w:rPr>
      </w:pPr>
      <w:r w:rsidRPr="00D45F93">
        <w:rPr>
          <w:rFonts w:ascii="Arial" w:eastAsia="Calibri" w:hAnsi="Arial" w:cs="Arial"/>
          <w:kern w:val="2"/>
        </w:rPr>
        <w:lastRenderedPageBreak/>
        <w:t>A Comissão declara que o procedimento foi conduzido com observância aos princípios da igualdade, da legalidade, da dignidade da pessoa humana e da finalidade específica da política pública de ação afirmativa.</w:t>
      </w:r>
    </w:p>
    <w:p w14:paraId="198B6289" w14:textId="77777777" w:rsidR="00D45F93" w:rsidRPr="00D45F93" w:rsidRDefault="00D45F93" w:rsidP="00D45F93">
      <w:pPr>
        <w:jc w:val="both"/>
        <w:rPr>
          <w:rFonts w:ascii="Arial" w:eastAsia="Calibri" w:hAnsi="Arial" w:cs="Arial"/>
          <w:kern w:val="2"/>
        </w:rPr>
      </w:pPr>
      <w:r w:rsidRPr="00D45F93">
        <w:rPr>
          <w:rFonts w:ascii="Arial" w:eastAsia="Calibri" w:hAnsi="Arial" w:cs="Arial"/>
          <w:kern w:val="2"/>
        </w:rPr>
        <w:t>Nada mais havendo a relatar, encerra-se o presente Relatório Final, que segue assinado pelos membros da Comissão.</w:t>
      </w:r>
    </w:p>
    <w:p w14:paraId="134FCE34" w14:textId="77777777" w:rsidR="00D45F93" w:rsidRPr="00D45F93" w:rsidRDefault="00D45F93" w:rsidP="00D45F93">
      <w:pPr>
        <w:jc w:val="both"/>
        <w:rPr>
          <w:rFonts w:ascii="Arial" w:eastAsia="Calibri" w:hAnsi="Arial" w:cs="Arial"/>
          <w:kern w:val="2"/>
        </w:rPr>
      </w:pPr>
    </w:p>
    <w:p w14:paraId="77A66FB6" w14:textId="77777777" w:rsidR="00D45F93" w:rsidRPr="00D45F93" w:rsidRDefault="00D45F93" w:rsidP="00D45F93">
      <w:pPr>
        <w:jc w:val="right"/>
        <w:rPr>
          <w:rFonts w:ascii="Arial" w:eastAsia="Calibri" w:hAnsi="Arial" w:cs="Arial"/>
          <w:kern w:val="2"/>
        </w:rPr>
      </w:pPr>
      <w:r w:rsidRPr="00D45F93">
        <w:rPr>
          <w:rFonts w:ascii="Arial" w:eastAsia="Calibri" w:hAnsi="Arial" w:cs="Arial"/>
          <w:kern w:val="2"/>
        </w:rPr>
        <w:t xml:space="preserve">Caraguatatuba/SP, ____ de __________________ </w:t>
      </w:r>
      <w:proofErr w:type="spellStart"/>
      <w:r w:rsidRPr="00D45F93">
        <w:rPr>
          <w:rFonts w:ascii="Arial" w:eastAsia="Calibri" w:hAnsi="Arial" w:cs="Arial"/>
          <w:kern w:val="2"/>
        </w:rPr>
        <w:t>de</w:t>
      </w:r>
      <w:proofErr w:type="spellEnd"/>
      <w:r w:rsidRPr="00D45F93">
        <w:rPr>
          <w:rFonts w:ascii="Arial" w:eastAsia="Calibri" w:hAnsi="Arial" w:cs="Arial"/>
          <w:kern w:val="2"/>
        </w:rPr>
        <w:t xml:space="preserve"> 2026.</w:t>
      </w:r>
    </w:p>
    <w:p w14:paraId="47189C9E" w14:textId="77777777" w:rsidR="00D45F93" w:rsidRPr="00D45F93" w:rsidRDefault="00D45F93" w:rsidP="00D45F93">
      <w:pPr>
        <w:jc w:val="right"/>
        <w:rPr>
          <w:rFonts w:ascii="Arial" w:eastAsia="Calibri" w:hAnsi="Arial" w:cs="Arial"/>
          <w:kern w:val="2"/>
        </w:rPr>
      </w:pPr>
    </w:p>
    <w:p w14:paraId="163D2AD9" w14:textId="77777777" w:rsidR="00D45F93" w:rsidRPr="00D45F93" w:rsidRDefault="00D45F93" w:rsidP="00D45F93">
      <w:pPr>
        <w:jc w:val="both"/>
        <w:rPr>
          <w:rFonts w:ascii="Arial" w:eastAsia="Calibri" w:hAnsi="Arial" w:cs="Arial"/>
          <w:kern w:val="2"/>
        </w:rPr>
      </w:pPr>
      <w:r w:rsidRPr="00D45F93">
        <w:rPr>
          <w:rFonts w:ascii="Arial" w:eastAsia="Calibri" w:hAnsi="Arial" w:cs="Arial"/>
          <w:kern w:val="2"/>
        </w:rPr>
        <w:t>Assinaturas:</w:t>
      </w:r>
    </w:p>
    <w:p w14:paraId="43A18B51" w14:textId="77777777" w:rsidR="00D45F93" w:rsidRPr="00D45F93" w:rsidRDefault="00D45F93" w:rsidP="00D45F93">
      <w:pPr>
        <w:jc w:val="both"/>
        <w:rPr>
          <w:rFonts w:ascii="Arial" w:eastAsia="Calibri" w:hAnsi="Arial" w:cs="Arial"/>
          <w:kern w:val="2"/>
        </w:rPr>
      </w:pPr>
      <w:r w:rsidRPr="00D45F93">
        <w:rPr>
          <w:rFonts w:ascii="Arial" w:eastAsia="Calibri" w:hAnsi="Arial" w:cs="Arial"/>
          <w:kern w:val="2"/>
        </w:rPr>
        <w:t>________________________________</w:t>
      </w:r>
    </w:p>
    <w:p w14:paraId="276A7D04" w14:textId="77777777" w:rsidR="00D45F93" w:rsidRPr="00D45F93" w:rsidRDefault="00D45F93" w:rsidP="00D45F93">
      <w:pPr>
        <w:jc w:val="both"/>
        <w:rPr>
          <w:rFonts w:ascii="Arial" w:eastAsia="Calibri" w:hAnsi="Arial" w:cs="Arial"/>
          <w:kern w:val="2"/>
        </w:rPr>
      </w:pPr>
      <w:r w:rsidRPr="00D45F93">
        <w:rPr>
          <w:rFonts w:ascii="Arial" w:eastAsia="Calibri" w:hAnsi="Arial" w:cs="Arial"/>
          <w:kern w:val="2"/>
        </w:rPr>
        <w:t>________________________________</w:t>
      </w:r>
    </w:p>
    <w:p w14:paraId="3B4ACD15" w14:textId="77777777" w:rsidR="00D45F93" w:rsidRPr="00D45F93" w:rsidRDefault="00D45F93" w:rsidP="00D45F93">
      <w:pPr>
        <w:jc w:val="both"/>
        <w:rPr>
          <w:rFonts w:ascii="Arial" w:eastAsia="Calibri" w:hAnsi="Arial" w:cs="Arial"/>
          <w:kern w:val="2"/>
        </w:rPr>
      </w:pPr>
      <w:r w:rsidRPr="00D45F93">
        <w:rPr>
          <w:rFonts w:ascii="Arial" w:eastAsia="Calibri" w:hAnsi="Arial" w:cs="Arial"/>
          <w:kern w:val="2"/>
        </w:rPr>
        <w:t>________________________________</w:t>
      </w:r>
    </w:p>
    <w:p w14:paraId="3FAA752C" w14:textId="77777777" w:rsidR="00D45F93" w:rsidRPr="00D45F93" w:rsidRDefault="00D45F93" w:rsidP="00D45F93">
      <w:pPr>
        <w:jc w:val="both"/>
        <w:rPr>
          <w:rFonts w:ascii="Arial" w:eastAsia="Calibri" w:hAnsi="Arial" w:cs="Arial"/>
          <w:kern w:val="2"/>
        </w:rPr>
      </w:pPr>
    </w:p>
    <w:p w14:paraId="095DEAF6" w14:textId="77777777" w:rsidR="00D45F93" w:rsidRPr="00D45F93" w:rsidRDefault="00D45F93" w:rsidP="00D45F93">
      <w:pPr>
        <w:jc w:val="right"/>
        <w:rPr>
          <w:rFonts w:ascii="Arial" w:eastAsia="Calibri" w:hAnsi="Arial" w:cs="Arial"/>
          <w:kern w:val="2"/>
        </w:rPr>
      </w:pPr>
    </w:p>
    <w:p w14:paraId="730B87E7" w14:textId="3D31FD8A" w:rsidR="00D45F93" w:rsidRPr="00D45F93" w:rsidRDefault="00D45F93" w:rsidP="00D45F93">
      <w:pPr>
        <w:rPr>
          <w:rFonts w:ascii="Arial" w:eastAsia="Calibri" w:hAnsi="Arial" w:cs="Arial"/>
          <w:kern w:val="2"/>
        </w:rPr>
      </w:pPr>
    </w:p>
    <w:sectPr w:rsidR="00D45F93" w:rsidRPr="00D45F93">
      <w:headerReference w:type="default" r:id="rId10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E5706F" w14:textId="77777777" w:rsidR="005121E3" w:rsidRDefault="005121E3" w:rsidP="005121E3">
      <w:pPr>
        <w:spacing w:after="0" w:line="240" w:lineRule="auto"/>
      </w:pPr>
      <w:r>
        <w:separator/>
      </w:r>
    </w:p>
  </w:endnote>
  <w:endnote w:type="continuationSeparator" w:id="0">
    <w:p w14:paraId="4A26B2ED" w14:textId="77777777" w:rsidR="005121E3" w:rsidRDefault="005121E3" w:rsidP="005121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058292" w14:textId="77777777" w:rsidR="005121E3" w:rsidRDefault="005121E3" w:rsidP="005121E3">
      <w:pPr>
        <w:spacing w:after="0" w:line="240" w:lineRule="auto"/>
      </w:pPr>
      <w:r>
        <w:separator/>
      </w:r>
    </w:p>
  </w:footnote>
  <w:footnote w:type="continuationSeparator" w:id="0">
    <w:p w14:paraId="72EC668C" w14:textId="77777777" w:rsidR="005121E3" w:rsidRDefault="005121E3" w:rsidP="005121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acomgrade"/>
      <w:tblW w:w="4898" w:type="pct"/>
      <w:tblInd w:w="10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235"/>
      <w:gridCol w:w="7096"/>
    </w:tblGrid>
    <w:tr w:rsidR="005121E3" w14:paraId="0B255809" w14:textId="77777777" w:rsidTr="00774D65">
      <w:trPr>
        <w:trHeight w:val="1701"/>
      </w:trPr>
      <w:tc>
        <w:tcPr>
          <w:tcW w:w="741" w:type="pct"/>
          <w:vAlign w:val="center"/>
        </w:tcPr>
        <w:p w14:paraId="77A465FA" w14:textId="77777777" w:rsidR="005121E3" w:rsidRDefault="005121E3" w:rsidP="005121E3">
          <w:pPr>
            <w:spacing w:line="276" w:lineRule="auto"/>
            <w:jc w:val="center"/>
            <w:rPr>
              <w:rFonts w:ascii="Arial" w:hAnsi="Arial" w:cs="Arial"/>
            </w:rPr>
          </w:pPr>
          <w:r>
            <w:rPr>
              <w:noProof/>
            </w:rPr>
            <w:drawing>
              <wp:inline distT="0" distB="0" distL="0" distR="0" wp14:anchorId="32AEFB3B" wp14:editId="7DE8D57B">
                <wp:extent cx="396875" cy="897255"/>
                <wp:effectExtent l="19050" t="0" r="3175" b="0"/>
                <wp:docPr id="1" name="Imagem 171988337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agem 171988337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96875" cy="897255"/>
                        </a:xfrm>
                        <a:prstGeom prst="rect">
                          <a:avLst/>
                        </a:prstGeom>
                        <a:noFill/>
                        <a:ln w="9525" cmpd="sng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258" w:type="pct"/>
          <w:vAlign w:val="center"/>
        </w:tcPr>
        <w:p w14:paraId="78E91D88" w14:textId="77777777" w:rsidR="005121E3" w:rsidRDefault="005121E3" w:rsidP="005121E3">
          <w:pPr>
            <w:spacing w:line="276" w:lineRule="auto"/>
            <w:jc w:val="center"/>
            <w:rPr>
              <w:rFonts w:ascii="Arial" w:hAnsi="Arial" w:cs="Arial"/>
            </w:rPr>
          </w:pPr>
        </w:p>
        <w:p w14:paraId="221ED209" w14:textId="77777777" w:rsidR="005121E3" w:rsidRDefault="005121E3" w:rsidP="005121E3">
          <w:pPr>
            <w:spacing w:line="276" w:lineRule="auto"/>
            <w:jc w:val="center"/>
            <w:rPr>
              <w:rFonts w:ascii="Arial" w:hAnsi="Arial" w:cs="Arial"/>
            </w:rPr>
          </w:pPr>
          <w:r>
            <w:rPr>
              <w:rFonts w:ascii="Arial" w:hAnsi="Arial" w:cs="Arial"/>
            </w:rPr>
            <w:t>Prefeitura Municipal da Estância Balneária de Caraguatatuba</w:t>
          </w:r>
        </w:p>
        <w:p w14:paraId="136C5ED7" w14:textId="77777777" w:rsidR="005121E3" w:rsidRDefault="005121E3" w:rsidP="005121E3">
          <w:pPr>
            <w:spacing w:line="276" w:lineRule="auto"/>
            <w:jc w:val="center"/>
            <w:rPr>
              <w:rFonts w:ascii="Arial" w:hAnsi="Arial" w:cs="Arial"/>
            </w:rPr>
          </w:pPr>
          <w:r>
            <w:rPr>
              <w:rFonts w:ascii="Arial" w:hAnsi="Arial" w:cs="Arial"/>
            </w:rPr>
            <w:t>Fundação Educacional e Cultural de Caraguatatuba – FUNDACC</w:t>
          </w:r>
        </w:p>
        <w:p w14:paraId="3F7F2117" w14:textId="77777777" w:rsidR="005121E3" w:rsidRDefault="005121E3" w:rsidP="005121E3">
          <w:pPr>
            <w:spacing w:line="276" w:lineRule="auto"/>
            <w:jc w:val="center"/>
            <w:rPr>
              <w:rFonts w:ascii="Arial" w:hAnsi="Arial" w:cs="Arial"/>
            </w:rPr>
          </w:pPr>
        </w:p>
      </w:tc>
    </w:tr>
  </w:tbl>
  <w:p w14:paraId="14FA2901" w14:textId="77777777" w:rsidR="005121E3" w:rsidRDefault="005121E3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9CB7C66"/>
    <w:multiLevelType w:val="hybridMultilevel"/>
    <w:tmpl w:val="772421F0"/>
    <w:lvl w:ilvl="0" w:tplc="04160019">
      <w:start w:val="1"/>
      <w:numFmt w:val="lowerLetter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74643A0"/>
    <w:multiLevelType w:val="hybridMultilevel"/>
    <w:tmpl w:val="B48C07E0"/>
    <w:lvl w:ilvl="0" w:tplc="7C80B81A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7388AC8E">
      <w:start w:val="1"/>
      <w:numFmt w:val="decimal"/>
      <w:lvlText w:val="%2."/>
      <w:lvlJc w:val="left"/>
      <w:pPr>
        <w:ind w:left="0" w:firstLine="0"/>
      </w:pPr>
      <w:rPr>
        <w:rFonts w:hint="default"/>
      </w:r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4054252A"/>
    <w:multiLevelType w:val="hybridMultilevel"/>
    <w:tmpl w:val="FAFADCBC"/>
    <w:lvl w:ilvl="0" w:tplc="0416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ED5754C"/>
    <w:multiLevelType w:val="hybridMultilevel"/>
    <w:tmpl w:val="1C0A0C3A"/>
    <w:lvl w:ilvl="0" w:tplc="FF32BDA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A70C21E6">
      <w:start w:val="1"/>
      <w:numFmt w:val="decimal"/>
      <w:lvlText w:val="%2."/>
      <w:lvlJc w:val="left"/>
      <w:pPr>
        <w:ind w:left="0" w:firstLine="0"/>
      </w:pPr>
      <w:rPr>
        <w:rFonts w:hint="default"/>
      </w:r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570F27E0"/>
    <w:multiLevelType w:val="hybridMultilevel"/>
    <w:tmpl w:val="DB90E338"/>
    <w:lvl w:ilvl="0" w:tplc="04160019">
      <w:start w:val="1"/>
      <w:numFmt w:val="lowerLetter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7AA6EEB"/>
    <w:multiLevelType w:val="hybridMultilevel"/>
    <w:tmpl w:val="E8D00518"/>
    <w:lvl w:ilvl="0" w:tplc="E836E1B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891716E"/>
    <w:multiLevelType w:val="hybridMultilevel"/>
    <w:tmpl w:val="A282C356"/>
    <w:lvl w:ilvl="0" w:tplc="04160019">
      <w:start w:val="1"/>
      <w:numFmt w:val="lowerLetter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1493EEC"/>
    <w:multiLevelType w:val="hybridMultilevel"/>
    <w:tmpl w:val="2B6C525A"/>
    <w:lvl w:ilvl="0" w:tplc="04160019">
      <w:start w:val="1"/>
      <w:numFmt w:val="lowerLetter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5"/>
  </w:num>
  <w:num w:numId="3">
    <w:abstractNumId w:val="2"/>
  </w:num>
  <w:num w:numId="4">
    <w:abstractNumId w:val="4"/>
  </w:num>
  <w:num w:numId="5">
    <w:abstractNumId w:val="1"/>
  </w:num>
  <w:num w:numId="6">
    <w:abstractNumId w:val="7"/>
  </w:num>
  <w:num w:numId="7">
    <w:abstractNumId w:val="6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5483"/>
    <w:rsid w:val="00002DFE"/>
    <w:rsid w:val="001D5483"/>
    <w:rsid w:val="00473FD1"/>
    <w:rsid w:val="005121E3"/>
    <w:rsid w:val="009D082F"/>
    <w:rsid w:val="00A96DA6"/>
    <w:rsid w:val="00C73E81"/>
    <w:rsid w:val="00D45F93"/>
    <w:rsid w:val="00DF59CF"/>
    <w:rsid w:val="00E759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34309B"/>
  <w15:chartTrackingRefBased/>
  <w15:docId w15:val="{4C9D3453-C53E-43CC-A6CA-FBF0469B11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5121E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5121E3"/>
  </w:style>
  <w:style w:type="paragraph" w:styleId="Rodap">
    <w:name w:val="footer"/>
    <w:basedOn w:val="Normal"/>
    <w:link w:val="RodapChar"/>
    <w:uiPriority w:val="99"/>
    <w:unhideWhenUsed/>
    <w:rsid w:val="005121E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5121E3"/>
  </w:style>
  <w:style w:type="table" w:styleId="Tabelacomgrade">
    <w:name w:val="Table Grid"/>
    <w:basedOn w:val="Tabelanormal"/>
    <w:uiPriority w:val="39"/>
    <w:qFormat/>
    <w:rsid w:val="005121E3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1">
    <w:name w:val="Tabela com grade1"/>
    <w:basedOn w:val="Tabelanormal"/>
    <w:next w:val="Tabelacomgrade"/>
    <w:uiPriority w:val="39"/>
    <w:qFormat/>
    <w:rsid w:val="00002DFE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A236ABA8D63FE4C99AA9B0E572F65B7" ma:contentTypeVersion="11" ma:contentTypeDescription="Create a new document." ma:contentTypeScope="" ma:versionID="f2d7f369c48dcbc85fe1aab6c67686e7">
  <xsd:schema xmlns:xsd="http://www.w3.org/2001/XMLSchema" xmlns:xs="http://www.w3.org/2001/XMLSchema" xmlns:p="http://schemas.microsoft.com/office/2006/metadata/properties" xmlns:ns2="f2446064-acd7-4ce6-9979-818e9272daa0" xmlns:ns3="8631a5ee-5249-409a-8b79-a5d99e88d7d3" targetNamespace="http://schemas.microsoft.com/office/2006/metadata/properties" ma:root="true" ma:fieldsID="de2763ce35ee502123aa6f554b42faf9" ns2:_="" ns3:_="">
    <xsd:import namespace="f2446064-acd7-4ce6-9979-818e9272daa0"/>
    <xsd:import namespace="8631a5ee-5249-409a-8b79-a5d99e88d7d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2446064-acd7-4ce6-9979-818e9272daa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ba527dc3-2936-4b71-9116-555098fac45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631a5ee-5249-409a-8b79-a5d99e88d7d3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33f063dc-a884-48c9-a425-b5d9bee59563}" ma:internalName="TaxCatchAll" ma:showField="CatchAllData" ma:web="8631a5ee-5249-409a-8b79-a5d99e88d7d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631a5ee-5249-409a-8b79-a5d99e88d7d3" xsi:nil="true"/>
    <lcf76f155ced4ddcb4097134ff3c332f xmlns="f2446064-acd7-4ce6-9979-818e9272daa0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028AB11-F717-429C-9165-E1BA8AFB780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CD73888-D7E3-462E-88C6-96F4C0254CA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2446064-acd7-4ce6-9979-818e9272daa0"/>
    <ds:schemaRef ds:uri="8631a5ee-5249-409a-8b79-a5d99e88d7d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B058366-47BC-4335-B265-CE496DC47B10}">
  <ds:schemaRefs>
    <ds:schemaRef ds:uri="http://schemas.microsoft.com/office/2006/metadata/properties"/>
    <ds:schemaRef ds:uri="http://schemas.microsoft.com/office/infopath/2007/PartnerControls"/>
    <ds:schemaRef ds:uri="8631a5ee-5249-409a-8b79-a5d99e88d7d3"/>
    <ds:schemaRef ds:uri="f2446064-acd7-4ce6-9979-818e9272daa0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444</Words>
  <Characters>2402</Characters>
  <Application>Microsoft Office Word</Application>
  <DocSecurity>0</DocSecurity>
  <Lines>20</Lines>
  <Paragraphs>5</Paragraphs>
  <ScaleCrop>false</ScaleCrop>
  <Company/>
  <LinksUpToDate>false</LinksUpToDate>
  <CharactersWithSpaces>2841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Hannah Carolina Silva Ferreira</dc:creator>
  <cp:keywords/>
  <dc:description/>
  <cp:lastModifiedBy>Hannah Carolina Silva Ferreira</cp:lastModifiedBy>
  <cp:revision>7</cp:revision>
  <dcterms:created xsi:type="dcterms:W3CDTF">2026-05-19T19:17:00Z</dcterms:created>
  <dcterms:modified xsi:type="dcterms:W3CDTF">2026-05-25T13:13:00Z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0x0101001A236ABA8D63FE4C99AA9B0E572F65B7</vt:lpwstr>
  </property>
  <property fmtid="{D5CDD505-2E9C-101B-9397-08002B2CF9AE}" pid="3" name="MediaServiceImageTags">
    <vt:lpwstr/>
  </property>
</Properties>
</file>