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85497" w14:textId="77777777" w:rsidR="00F63D1D" w:rsidRDefault="00F63D1D" w:rsidP="00F63D1D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 – CATEGORIAS</w:t>
      </w:r>
    </w:p>
    <w:p w14:paraId="5941F33B" w14:textId="77777777" w:rsidR="00F63D1D" w:rsidRDefault="00F63D1D" w:rsidP="00F63D1D">
      <w:pPr>
        <w:spacing w:after="0"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color w:val="000000"/>
        </w:rPr>
        <w:t> </w:t>
      </w:r>
    </w:p>
    <w:p w14:paraId="521CF81F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presente Edital selecionará 10 (dez) propostas destinadas à execução de projetos culturais, na forma definida no Edital.</w:t>
      </w:r>
    </w:p>
    <w:p w14:paraId="3C67A75C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Cada proposta selecionada receberá o valor de R$40.000,00 (quarenta mil reais), totalizando o investimento de R$400.000,00 (</w:t>
      </w:r>
      <w:proofErr w:type="spellStart"/>
      <w:r>
        <w:rPr>
          <w:rFonts w:ascii="Arial" w:eastAsia="Arial" w:hAnsi="Arial" w:cs="Arial"/>
        </w:rPr>
        <w:t>quatrocentros</w:t>
      </w:r>
      <w:proofErr w:type="spellEnd"/>
      <w:r>
        <w:rPr>
          <w:rFonts w:ascii="Arial" w:eastAsia="Arial" w:hAnsi="Arial" w:cs="Arial"/>
        </w:rPr>
        <w:t xml:space="preserve"> mil reais).</w:t>
      </w:r>
    </w:p>
    <w:p w14:paraId="6F8C560D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vagas serão distribuídas da seguinte forma:</w:t>
      </w:r>
    </w:p>
    <w:p w14:paraId="75CE248F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a) 4 (quatro) vagas destinadas à ampla concorrência;</w:t>
      </w:r>
    </w:p>
    <w:p w14:paraId="005D7B43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b) 2 (duas) vagas reservadas para pessoas pretas ou pardas;</w:t>
      </w:r>
    </w:p>
    <w:p w14:paraId="1D4E6FD1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c) 2 (duas) vagas reservadas para agentes culturais periféricos;</w:t>
      </w:r>
    </w:p>
    <w:p w14:paraId="65245A6D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d) 1 (uma) vaga reservada para agentes culturais indígenas ou caiçaras; e</w:t>
      </w:r>
    </w:p>
    <w:p w14:paraId="3EADE3FC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e) 1 (uma) vaga reservada para pessoas com deficiência.</w:t>
      </w:r>
    </w:p>
    <w:p w14:paraId="301012F7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proponentes que optarem por concorrer às vagas reservadas também concorrerão às vagas de ampla concorrência, de acordo com sua classificação.</w:t>
      </w:r>
    </w:p>
    <w:p w14:paraId="73B44E17" w14:textId="77777777" w:rsidR="00F63D1D" w:rsidRDefault="00F63D1D" w:rsidP="00F63D1D">
      <w:pPr>
        <w:spacing w:after="0" w:line="360" w:lineRule="auto"/>
        <w:jc w:val="both"/>
        <w:rPr>
          <w:rFonts w:ascii="Arial" w:eastAsia="Arial" w:hAnsi="Arial" w:cs="Arial"/>
        </w:rPr>
      </w:pPr>
    </w:p>
    <w:p w14:paraId="6724C9AE" w14:textId="77777777" w:rsidR="00F63D1D" w:rsidRDefault="00F63D1D" w:rsidP="00F63D1D">
      <w:pPr>
        <w:spacing w:after="0" w:line="360" w:lineRule="auto"/>
        <w:rPr>
          <w:rFonts w:ascii="Arial" w:eastAsia="Arial" w:hAnsi="Arial" w:cs="Arial"/>
        </w:rPr>
      </w:pPr>
    </w:p>
    <w:p w14:paraId="65DBC369" w14:textId="147A5634" w:rsidR="00B8402E" w:rsidRPr="00F60C53" w:rsidRDefault="00B8402E" w:rsidP="00F60C53"/>
    <w:sectPr w:rsidR="00B8402E" w:rsidRPr="00F60C53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753559C-D825-4DEB-8646-C1EB51D73D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E08E27-F2E6-4584-9CA4-51925A6ED1C5}"/>
    <w:embedItalic r:id="rId3" w:fontKey="{CBE8F5E4-2A0C-49EA-BBCE-163679516318}"/>
  </w:font>
  <w:font w:name="Play">
    <w:charset w:val="00"/>
    <w:family w:val="auto"/>
    <w:pitch w:val="default"/>
    <w:embedRegular r:id="rId4" w:fontKey="{5BCF7E18-8B96-473F-8A5E-893ECDDB08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290AE5-9E21-4855-8B60-BB2669EEF7DB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5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7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2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5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2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13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68168D"/>
    <w:rsid w:val="007410CD"/>
    <w:rsid w:val="00872709"/>
    <w:rsid w:val="00882810"/>
    <w:rsid w:val="008F65EC"/>
    <w:rsid w:val="009D2572"/>
    <w:rsid w:val="00B8402E"/>
    <w:rsid w:val="00BC505E"/>
    <w:rsid w:val="00C11693"/>
    <w:rsid w:val="00D52842"/>
    <w:rsid w:val="00E23514"/>
    <w:rsid w:val="00E52B69"/>
    <w:rsid w:val="00F60C53"/>
    <w:rsid w:val="00F6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2026-07-15T15:22:00Z</dcterms:created>
  <dcterms:modified xsi:type="dcterms:W3CDTF">2026-07-15T15:22:00Z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