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C2DD8" w14:textId="77777777" w:rsidR="00DF57A7" w:rsidRDefault="00DF57A7" w:rsidP="00DF57A7">
      <w:pP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IV</w:t>
      </w:r>
      <w:r>
        <w:rPr>
          <w:rFonts w:ascii="Arial" w:eastAsia="Arial" w:hAnsi="Arial" w:cs="Arial"/>
        </w:rPr>
        <w:t xml:space="preserve"> - </w:t>
      </w:r>
      <w:r>
        <w:rPr>
          <w:rFonts w:ascii="Arial" w:eastAsia="Arial" w:hAnsi="Arial" w:cs="Arial"/>
          <w:b/>
          <w:bCs/>
          <w:smallCaps/>
        </w:rPr>
        <w:t>CRITÉRIOS UTILIZADOS NA AVALIAÇÃO DE MÉRITO CULTURAL</w:t>
      </w:r>
    </w:p>
    <w:p w14:paraId="59A7846B" w14:textId="77777777" w:rsidR="00DF57A7" w:rsidRDefault="00DF57A7" w:rsidP="00DF57A7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A8FEB9E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avaliação dos projetos será realizada mediante atribuição de notas aos critérios de seleção, conforme descrição a seguir: </w:t>
      </w:r>
    </w:p>
    <w:p w14:paraId="4E4ED1B5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pleno de atendimento do critério - 10 pontos; </w:t>
      </w:r>
    </w:p>
    <w:p w14:paraId="40CFE744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satisfatório de atendimento do critério – 6 pontos; </w:t>
      </w:r>
    </w:p>
    <w:p w14:paraId="02E805BB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insatisfatório de atendimento do critério – 2 pontos; </w:t>
      </w:r>
    </w:p>
    <w:p w14:paraId="1A308B3C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Não atendimento do critério – 0 pontos.</w:t>
      </w:r>
    </w:p>
    <w:p w14:paraId="535A4E65" w14:textId="77777777" w:rsidR="00DF57A7" w:rsidRDefault="00DF57A7" w:rsidP="00DF57A7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DF57A7" w14:paraId="6D86E22D" w14:textId="77777777" w:rsidTr="0003732A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E621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CRITÉRIOS OBRIGATÓRIOS</w:t>
            </w:r>
          </w:p>
        </w:tc>
      </w:tr>
      <w:tr w:rsidR="00DF57A7" w14:paraId="7AB70357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FCAE9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8428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C4459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Máxima</w:t>
            </w:r>
          </w:p>
        </w:tc>
      </w:tr>
      <w:tr w:rsidR="00DF57A7" w14:paraId="57E2FE37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0807EE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521E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Qualidade e clareza da proposta – </w:t>
            </w:r>
            <w:r>
              <w:rPr>
                <w:rFonts w:ascii="Arial" w:eastAsia="Arial" w:hAnsi="Arial" w:cs="Arial"/>
              </w:rPr>
              <w:t>Avalia a coerência entre objeto, resumo, objetivos e metas do projeto, verificando se a proposta apresenta estrutura clara e permite compreender a obra que será realizada.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1AE9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731A1F3F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F6DE4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7A72F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Originalidade e potencial criativo da obra – </w:t>
            </w:r>
            <w:r>
              <w:rPr>
                <w:rFonts w:ascii="Arial" w:eastAsia="Arial" w:hAnsi="Arial" w:cs="Arial"/>
              </w:rPr>
              <w:t>Analisa a criatividade da proposta, a linguagem artística apresentada e o potencial da obra para contribuir com a diversidade das expressões culturais.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58A5E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0F751B74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DB1B1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6AC3E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Relevância cultural para Caraguatatuba – </w:t>
            </w:r>
            <w:r>
              <w:rPr>
                <w:rFonts w:ascii="Arial" w:eastAsia="Arial" w:hAnsi="Arial" w:cs="Arial"/>
              </w:rPr>
              <w:t>Avalia se a proposta dialoga com o contexto cultural do município, contribuindo para a valorização das manifestações culturais, identidades ou territórios locais.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A914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0B2E7F1D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AFAF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9EC88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Viabilidade da execução – </w:t>
            </w:r>
            <w:r>
              <w:rPr>
                <w:rFonts w:ascii="Arial" w:eastAsia="Arial" w:hAnsi="Arial" w:cs="Arial"/>
              </w:rPr>
              <w:t>Analisa se as metas, cronograma e orçamento são compatíveis com o valor do apoio e demonstram condições reais de realização da obra.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3F658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4A599BDB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F39CE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E9452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Processo de criação da obra – </w:t>
            </w:r>
            <w:r>
              <w:rPr>
                <w:rFonts w:ascii="Arial" w:eastAsia="Arial" w:hAnsi="Arial" w:cs="Arial"/>
              </w:rPr>
              <w:t>Avalia a clareza das etapas de desenvolvimento da obra (pesquisa, criação, produção e apresentação ou difusão).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0E3D7B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74C23AA7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D0A48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0514F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Acesso do público e compartilhamento da obra – </w:t>
            </w:r>
            <w:r>
              <w:rPr>
                <w:rFonts w:ascii="Arial" w:eastAsia="Arial" w:hAnsi="Arial" w:cs="Arial"/>
              </w:rPr>
              <w:t>Analisa como a obra será apresentada, exibida ou compartilhada com o público, considerando estratégias de acesso e divulgação.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C25C8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25523CFE" w14:textId="77777777" w:rsidTr="0003732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10011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C7F7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Adequação ao perfil do edital – Primeira obra – </w:t>
            </w:r>
            <w:r>
              <w:rPr>
                <w:rFonts w:ascii="Arial" w:eastAsia="Arial" w:hAnsi="Arial" w:cs="Arial"/>
              </w:rPr>
              <w:t>Avalia se o proponente e a proposta se alinham ao objetivo do edital de incentivar novos agentes culturais e a realização de primeiras obras autorais.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3CD27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DF57A7" w14:paraId="52D93D31" w14:textId="77777777" w:rsidTr="0003732A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A9E6F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CF11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 PONTOS</w:t>
            </w:r>
          </w:p>
        </w:tc>
      </w:tr>
    </w:tbl>
    <w:p w14:paraId="730D7217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da pontuação acima, o proponente pode receber bônus de pontuação, ou seja, uma pontuação extra, conforme critérios abaixo especificados: </w:t>
      </w:r>
    </w:p>
    <w:p w14:paraId="65DECEC5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DF57A7" w14:paraId="71BD1023" w14:textId="77777777" w:rsidTr="0003732A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437E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BÔNUS PARA PROPONENTES PESSOAS FÍSICAS</w:t>
            </w:r>
          </w:p>
        </w:tc>
      </w:tr>
      <w:tr w:rsidR="00DF57A7" w14:paraId="7BDB3288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06F9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56CD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C9E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</w:tc>
      </w:tr>
      <w:tr w:rsidR="00DF57A7" w14:paraId="2131F7A2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7668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135F1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F474E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1F5F2C44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4B76154E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5CDE8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FEC5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negros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9BF6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52A628BF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5ACB1BF0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C3D16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301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indígenas e/ou caiçaras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2881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048F6D7C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BAA0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3704E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348D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68B50BB7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52BF6FC5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E725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39A6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com cadastro em Mapa de Cultura e/ou cadastro municipal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92E3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6232D26C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1465EAC4" w14:textId="77777777" w:rsidTr="0003732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FC00C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739EA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transgêneros ou travestis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5B0A2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  <w:p w14:paraId="4775FC89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DF57A7" w14:paraId="080CD7F2" w14:textId="77777777" w:rsidTr="0003732A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1043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89084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PONTOS</w:t>
            </w:r>
          </w:p>
        </w:tc>
      </w:tr>
    </w:tbl>
    <w:p w14:paraId="6FC51708" w14:textId="77777777" w:rsidR="00DF57A7" w:rsidRDefault="00DF57A7" w:rsidP="00DF57A7">
      <w:pPr>
        <w:spacing w:after="0" w:line="360" w:lineRule="auto"/>
        <w:rPr>
          <w:rFonts w:ascii="Arial" w:eastAsia="Arial" w:hAnsi="Arial" w:cs="Arial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DF57A7" w14:paraId="77CD769C" w14:textId="77777777" w:rsidTr="0003732A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8FFB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PARA PROPONENTES PESSOAS JURÍDICAS E COLETIVOS OU GRUPOS CULTURAIS SEM CNPJ</w:t>
            </w:r>
          </w:p>
        </w:tc>
      </w:tr>
      <w:tr w:rsidR="00DF57A7" w14:paraId="339057AF" w14:textId="77777777" w:rsidTr="0003732A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2434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5972A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E98B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</w:tc>
      </w:tr>
      <w:tr w:rsidR="00DF57A7" w14:paraId="7F6C43B6" w14:textId="77777777" w:rsidTr="0003732A">
        <w:trPr>
          <w:trHeight w:val="300"/>
        </w:trPr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0947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D56E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A1E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  <w:p w14:paraId="742D0D83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  <w:tr w:rsidR="00DF57A7" w14:paraId="057E2939" w14:textId="77777777" w:rsidTr="0003732A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9752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02EE1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compostos majoritariamente por pessoas negras, caiçaras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364F3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7F4497BD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63ED59C5" w14:textId="77777777" w:rsidTr="0003732A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110D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F30C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AC63C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2B43D27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3E911FA7" w14:textId="77777777" w:rsidTr="0003732A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9CC29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0275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Pessoas jurídicas ou coletivos/grupos compostas majoritariamente por pessoas transgênero ou travestis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D19DE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445651E9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395960D0" w14:textId="77777777" w:rsidTr="0003732A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127F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A8141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82C4" w14:textId="77777777" w:rsidR="00DF57A7" w:rsidRDefault="00DF57A7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</w:r>
          </w:p>
          <w:p w14:paraId="03BE5F44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042D8AE4" w14:textId="77777777" w:rsidTr="0003732A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CC60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5D49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 cadastro em Mapa de Cultura e/ou cadastro municipal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8E43" w14:textId="77777777" w:rsidR="00DF57A7" w:rsidRDefault="00DF57A7" w:rsidP="0003732A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DF57A7" w14:paraId="2DE86BB8" w14:textId="77777777" w:rsidTr="0003732A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60B8B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AE9C" w14:textId="77777777" w:rsidR="00DF57A7" w:rsidRDefault="00DF57A7" w:rsidP="0003732A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PONTOS</w:t>
            </w:r>
          </w:p>
        </w:tc>
      </w:tr>
    </w:tbl>
    <w:p w14:paraId="48792B8A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</w:p>
    <w:p w14:paraId="6B8821B9" w14:textId="77777777" w:rsidR="00DF57A7" w:rsidRDefault="00DF57A7" w:rsidP="00DF57A7">
      <w:pPr>
        <w:spacing w:after="0" w:line="360" w:lineRule="auto"/>
        <w:jc w:val="both"/>
        <w:rPr>
          <w:rFonts w:ascii="Arial" w:eastAsia="Arial" w:hAnsi="Arial" w:cs="Arial"/>
        </w:rPr>
      </w:pPr>
    </w:p>
    <w:p w14:paraId="6082B92E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pontuação final de cada candidatura será a média das notas atribuídas por cada membro da Comissão de Seleção.</w:t>
      </w:r>
    </w:p>
    <w:p w14:paraId="12070709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critérios gerais são eliminatórios de modo que o agente cultural que receber pontuação 0 em algum dos critérios será desclassificado do Edital.</w:t>
      </w:r>
    </w:p>
    <w:p w14:paraId="32A59845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bônus de pontuação são cumulativos e não constituem critérios obrigatórios de modo que a pontuação 0 em algum dos pontos bônus não desclassifica o agente cultural.</w:t>
      </w:r>
    </w:p>
    <w:p w14:paraId="15CF6B28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Em caso de empate, </w:t>
      </w: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utilizados para fins de </w:t>
      </w:r>
      <w:proofErr w:type="spellStart"/>
      <w:r>
        <w:rPr>
          <w:rFonts w:ascii="Arial" w:eastAsia="Arial" w:hAnsi="Arial" w:cs="Arial"/>
        </w:rPr>
        <w:t>classificação</w:t>
      </w:r>
      <w:proofErr w:type="spellEnd"/>
      <w:r>
        <w:rPr>
          <w:rFonts w:ascii="Arial" w:eastAsia="Arial" w:hAnsi="Arial" w:cs="Arial"/>
        </w:rPr>
        <w:t xml:space="preserve"> dos projetos a maior nota nos critérios de acordo com a ordem abaixo definida: A, B, C, D, E, F, G, respectivamente. </w:t>
      </w:r>
    </w:p>
    <w:p w14:paraId="514E9A13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Caso nenhum dos critérios acima elencados seja capaz de promover o desempate, </w:t>
      </w: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adotados </w:t>
      </w:r>
      <w:proofErr w:type="spellStart"/>
      <w:r>
        <w:rPr>
          <w:rFonts w:ascii="Arial" w:eastAsia="Arial" w:hAnsi="Arial" w:cs="Arial"/>
        </w:rPr>
        <w:t>critérios</w:t>
      </w:r>
      <w:proofErr w:type="spellEnd"/>
      <w:r>
        <w:rPr>
          <w:rFonts w:ascii="Arial" w:eastAsia="Arial" w:hAnsi="Arial" w:cs="Arial"/>
        </w:rPr>
        <w:t xml:space="preserve"> de desempate na ordem a seguir: proponente de maior idade e ordem de inscrição.</w:t>
      </w:r>
    </w:p>
    <w:p w14:paraId="4F799BC0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considerados aptos os projetos que receberem nota final igual ou superior a 40 pontos.</w:t>
      </w:r>
    </w:p>
    <w:p w14:paraId="0758EE38" w14:textId="77777777" w:rsidR="00DF57A7" w:rsidRDefault="00DF57A7" w:rsidP="00DF57A7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Serão desclassificados os projetos que:</w:t>
      </w:r>
    </w:p>
    <w:p w14:paraId="79B7892C" w14:textId="77777777" w:rsidR="00DF57A7" w:rsidRDefault="00DF57A7" w:rsidP="00DF57A7">
      <w:pPr>
        <w:spacing w:after="0" w:line="360" w:lineRule="auto"/>
        <w:ind w:hanging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I - </w:t>
      </w:r>
      <w:proofErr w:type="gramStart"/>
      <w:r>
        <w:rPr>
          <w:rFonts w:ascii="Arial" w:eastAsia="Arial" w:hAnsi="Arial" w:cs="Arial"/>
        </w:rPr>
        <w:t>receberem</w:t>
      </w:r>
      <w:proofErr w:type="gramEnd"/>
      <w:r>
        <w:rPr>
          <w:rFonts w:ascii="Arial" w:eastAsia="Arial" w:hAnsi="Arial" w:cs="Arial"/>
        </w:rPr>
        <w:t xml:space="preserve"> nota 0 em qualquer dos critérios obrigatórios; </w:t>
      </w:r>
    </w:p>
    <w:p w14:paraId="11164AFB" w14:textId="77777777" w:rsidR="00DF57A7" w:rsidRDefault="00DF57A7" w:rsidP="00DF57A7">
      <w:pPr>
        <w:spacing w:after="0" w:line="360" w:lineRule="auto"/>
        <w:ind w:hanging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II - apresentem quaisquer formas de preconceito de origem, raça, etnia, gênero, cor, idade ou outras formas de discriminação, com fundamento no disposto no </w:t>
      </w:r>
      <w:hyperlink r:id="rId8" w:anchor="art3iv">
        <w:r>
          <w:rPr>
            <w:rFonts w:ascii="Arial" w:eastAsia="Arial" w:hAnsi="Arial" w:cs="Arial"/>
          </w:rPr>
          <w:t>inciso IV do caput do art. 3º da Constituição,</w:t>
        </w:r>
      </w:hyperlink>
      <w:r>
        <w:rPr>
          <w:rFonts w:ascii="Arial" w:eastAsia="Arial" w:hAnsi="Arial" w:cs="Arial"/>
        </w:rPr>
        <w:t> garantidos o contraditório e a ampla defesa.</w:t>
      </w:r>
    </w:p>
    <w:p w14:paraId="1F474B8A" w14:textId="77777777" w:rsidR="00DF57A7" w:rsidRDefault="00DF57A7" w:rsidP="00DF57A7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falsidade de informações acarretará desclassificação, podendo ensejar, ainda, a aplicação de sanções administrativas ou criminais.</w:t>
      </w:r>
    </w:p>
    <w:p w14:paraId="32814C5C" w14:textId="510F7E0C" w:rsidR="00465931" w:rsidRPr="00DF57A7" w:rsidRDefault="00465931" w:rsidP="00DF57A7"/>
    <w:sectPr w:rsidR="00465931" w:rsidRPr="00DF57A7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3279B53-F059-43D9-923F-0A2526C28F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2E36E0-1B53-4AC4-8908-1953F3197CE8}"/>
    <w:embedItalic r:id="rId3" w:fontKey="{E853D1DD-8518-434C-AE4D-36D65BC3C2C5}"/>
  </w:font>
  <w:font w:name="Play">
    <w:charset w:val="00"/>
    <w:family w:val="auto"/>
    <w:pitch w:val="default"/>
    <w:embedRegular r:id="rId4" w:fontKey="{7599C439-7A6A-4839-9EAE-25A27F134C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36A9FA-ED79-4FAA-BD0F-6E5CB4FED767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269A2833"/>
    <w:multiLevelType w:val="multilevel"/>
    <w:tmpl w:val="CB32B6B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804481"/>
    <w:multiLevelType w:val="multilevel"/>
    <w:tmpl w:val="8514C126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1E9647D"/>
    <w:multiLevelType w:val="multilevel"/>
    <w:tmpl w:val="B09CC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0" w15:restartNumberingAfterBreak="0">
    <w:nsid w:val="35E97AC0"/>
    <w:multiLevelType w:val="multilevel"/>
    <w:tmpl w:val="EDF0AA9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3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19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2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17"/>
  </w:num>
  <w:num w:numId="15">
    <w:abstractNumId w:val="15"/>
  </w:num>
  <w:num w:numId="16">
    <w:abstractNumId w:val="1"/>
  </w:num>
  <w:num w:numId="17">
    <w:abstractNumId w:val="10"/>
  </w:num>
  <w:num w:numId="18">
    <w:abstractNumId w:val="5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465931"/>
    <w:rsid w:val="0068168D"/>
    <w:rsid w:val="007410CD"/>
    <w:rsid w:val="00752D3C"/>
    <w:rsid w:val="00872709"/>
    <w:rsid w:val="00882810"/>
    <w:rsid w:val="008F65EC"/>
    <w:rsid w:val="00B8402E"/>
    <w:rsid w:val="00BC505E"/>
    <w:rsid w:val="00C11693"/>
    <w:rsid w:val="00D52842"/>
    <w:rsid w:val="00DF57A7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2026-07-15T14:43:00Z</dcterms:created>
  <dcterms:modified xsi:type="dcterms:W3CDTF">2026-07-15T14:43:00Z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