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892D8" w14:textId="77777777" w:rsidR="001015AE" w:rsidRDefault="001015AE" w:rsidP="001015AE">
      <w:pPr>
        <w:spacing w:after="0" w:line="360" w:lineRule="auto"/>
        <w:jc w:val="center"/>
        <w:rPr>
          <w:rFonts w:ascii="Arial" w:eastAsia="Arial" w:hAnsi="Arial" w:cs="Arial"/>
          <w:b/>
          <w:bCs/>
        </w:rPr>
      </w:pPr>
      <w:r>
        <w:rPr>
          <w:rFonts w:ascii="Arial" w:eastAsia="Arial" w:hAnsi="Arial" w:cs="Arial"/>
          <w:b/>
          <w:bCs/>
        </w:rPr>
        <w:t>ANEXO V - TERMO DE EXECUÇÃO CULTURAL</w:t>
      </w:r>
    </w:p>
    <w:p w14:paraId="2B065484" w14:textId="77777777" w:rsidR="001015AE" w:rsidRDefault="001015AE" w:rsidP="001015AE">
      <w:pPr>
        <w:spacing w:after="0" w:line="360" w:lineRule="auto"/>
        <w:jc w:val="center"/>
        <w:rPr>
          <w:rFonts w:ascii="Arial" w:eastAsia="Arial" w:hAnsi="Arial" w:cs="Arial"/>
          <w:b/>
          <w:bCs/>
        </w:rPr>
      </w:pPr>
    </w:p>
    <w:p w14:paraId="2CE522F2"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TERMO DE EXECUÇÃO CULTURAL Nº [INDICAR </w:t>
      </w:r>
      <w:proofErr w:type="gramStart"/>
      <w:r>
        <w:rPr>
          <w:rFonts w:ascii="Arial" w:eastAsia="Arial" w:hAnsi="Arial" w:cs="Arial"/>
        </w:rPr>
        <w:t>NÚMERO]/</w:t>
      </w:r>
      <w:proofErr w:type="gramEnd"/>
      <w:r>
        <w:rPr>
          <w:rFonts w:ascii="Arial" w:eastAsia="Arial" w:hAnsi="Arial" w:cs="Arial"/>
        </w:rPr>
        <w:t>[INDICAR ANO] TENDO POR OBJETO A CONCESSÃO DE APOIO FINANCEIRO A AÇÕES CULTURAIS CONTINUADAS CONTEMPLADAS PELO EDITAL nº 28/2026</w:t>
      </w:r>
      <w:r>
        <w:rPr>
          <w:rFonts w:ascii="Arial" w:eastAsia="Arial" w:hAnsi="Arial" w:cs="Arial"/>
          <w:i/>
          <w:iCs/>
        </w:rPr>
        <w:t xml:space="preserve"> –,</w:t>
      </w:r>
      <w:r>
        <w:rPr>
          <w:rFonts w:ascii="Arial" w:eastAsia="Arial" w:hAnsi="Arial" w:cs="Arial"/>
        </w:rPr>
        <w:t xml:space="preserve"> NOS TERMOS DA LEI Nº 14.399/2022 (PNAB), DA LEI Nº 14.903/2024 (MARCO REGULATÓRIO DO FOMENTO À CULTURA), DO DECRETO N. 11.740/2023 (DECRETO PNAB) E DO DECRETO Nº 11.453/2023 (DECRETO DE FOMENTO).</w:t>
      </w:r>
    </w:p>
    <w:p w14:paraId="6D7A7354" w14:textId="77777777" w:rsidR="001015AE" w:rsidRDefault="001015AE" w:rsidP="001015AE">
      <w:pPr>
        <w:spacing w:after="0" w:line="360" w:lineRule="auto"/>
        <w:jc w:val="both"/>
        <w:rPr>
          <w:rFonts w:ascii="Arial" w:eastAsia="Arial" w:hAnsi="Arial" w:cs="Arial"/>
        </w:rPr>
      </w:pPr>
    </w:p>
    <w:p w14:paraId="0DA7606B"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1. PARTES</w:t>
      </w:r>
    </w:p>
    <w:p w14:paraId="692AA8EF"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1.1 A Fundação Educacional e Cultural de Caraguatatuba - </w:t>
      </w:r>
      <w:proofErr w:type="spellStart"/>
      <w:r>
        <w:rPr>
          <w:rFonts w:ascii="Arial" w:eastAsia="Arial" w:hAnsi="Arial" w:cs="Arial"/>
        </w:rPr>
        <w:t>Fundacc</w:t>
      </w:r>
      <w:proofErr w:type="spellEnd"/>
      <w:r>
        <w:rPr>
          <w:rFonts w:ascii="Arial" w:eastAsia="Arial" w:hAnsi="Arial" w:cs="Arial"/>
        </w:rPr>
        <w:t xml:space="preserve">, neste ato representado por  seu presidente, </w:t>
      </w:r>
      <w:proofErr w:type="spellStart"/>
      <w:r>
        <w:rPr>
          <w:rFonts w:ascii="Arial" w:eastAsia="Arial" w:hAnsi="Arial" w:cs="Arial"/>
        </w:rPr>
        <w:t>Adbailson</w:t>
      </w:r>
      <w:proofErr w:type="spellEnd"/>
      <w:r>
        <w:rPr>
          <w:rFonts w:ascii="Arial" w:eastAsia="Arial" w:hAnsi="Arial" w:cs="Arial"/>
        </w:rPr>
        <w:t xml:space="preserve"> Wellington Moreira dos Santos,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249FBE47"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2. PROCEDIMENTO</w:t>
      </w:r>
    </w:p>
    <w:p w14:paraId="1F538163" w14:textId="77777777" w:rsidR="001015AE" w:rsidRDefault="001015AE" w:rsidP="001015AE">
      <w:pPr>
        <w:spacing w:after="0" w:line="360" w:lineRule="auto"/>
        <w:jc w:val="both"/>
        <w:rPr>
          <w:rFonts w:ascii="Arial" w:eastAsia="Arial" w:hAnsi="Arial" w:cs="Arial"/>
        </w:rPr>
      </w:pPr>
      <w:r>
        <w:rPr>
          <w:rFonts w:ascii="Arial" w:eastAsia="Arial" w:hAnsi="Arial" w:cs="Arial"/>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61977367"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3. OBJETO</w:t>
      </w:r>
    </w:p>
    <w:p w14:paraId="0A33185A"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3.1. Este Termo de Execução Cultural tem por objeto a concessão de apoio financeiro ao projeto cultural [INDICAR NOME DO PROJETO], contemplado no conforme processo administrativo nº [INDICAR NÚMERO DO PROCESSO]. </w:t>
      </w:r>
    </w:p>
    <w:p w14:paraId="6539F7AE"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 xml:space="preserve">4. RECURSOS FINANCEIROS </w:t>
      </w:r>
    </w:p>
    <w:p w14:paraId="7BDFB6E2" w14:textId="77777777" w:rsidR="001015AE" w:rsidRDefault="001015AE" w:rsidP="001015AE">
      <w:pPr>
        <w:spacing w:after="0" w:line="360" w:lineRule="auto"/>
        <w:jc w:val="both"/>
        <w:rPr>
          <w:rFonts w:ascii="Arial" w:eastAsia="Arial" w:hAnsi="Arial" w:cs="Arial"/>
        </w:rPr>
      </w:pPr>
      <w:r>
        <w:rPr>
          <w:rFonts w:ascii="Arial" w:eastAsia="Arial" w:hAnsi="Arial" w:cs="Arial"/>
        </w:rPr>
        <w:t>4.1. Os recursos financeiros para a execução do presente termo totalizam o montante de R$ [INDICAR VALOR EM NÚMERO ARÁBICO] ([INDICAR VALOR POR EXTENSO] reais).</w:t>
      </w:r>
    </w:p>
    <w:p w14:paraId="5077F2CA" w14:textId="77777777" w:rsidR="001015AE" w:rsidRDefault="001015AE" w:rsidP="001015AE">
      <w:pPr>
        <w:spacing w:after="0" w:line="360" w:lineRule="auto"/>
        <w:jc w:val="both"/>
        <w:rPr>
          <w:rFonts w:ascii="Arial" w:eastAsia="Arial" w:hAnsi="Arial" w:cs="Arial"/>
        </w:rPr>
      </w:pPr>
      <w:r>
        <w:rPr>
          <w:rFonts w:ascii="Arial" w:eastAsia="Arial" w:hAnsi="Arial" w:cs="Arial"/>
        </w:rPr>
        <w:t>4.2. Serão transferidos à conta do(a) AGENTE CULTURAL, especialmente aberta no [NOME DO BANCO], Agência [INDICAR AGÊNCIA], Conta Corrente nº [INDICAR CONTA], para recebimento e movimentação.</w:t>
      </w:r>
    </w:p>
    <w:p w14:paraId="24A9FE6F"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5. APLICAÇÃO DOS RECURSOS</w:t>
      </w:r>
    </w:p>
    <w:p w14:paraId="2892B401" w14:textId="77777777" w:rsidR="001015AE" w:rsidRDefault="001015AE" w:rsidP="001015AE">
      <w:pPr>
        <w:spacing w:after="0" w:line="360" w:lineRule="auto"/>
        <w:jc w:val="both"/>
        <w:rPr>
          <w:rFonts w:ascii="Arial" w:eastAsia="Arial" w:hAnsi="Arial" w:cs="Arial"/>
        </w:rPr>
      </w:pPr>
      <w:r>
        <w:rPr>
          <w:rFonts w:ascii="Arial" w:eastAsia="Arial" w:hAnsi="Arial" w:cs="Arial"/>
        </w:rPr>
        <w:lastRenderedPageBreak/>
        <w:t>5.1 Os rendimentos de ativos financeiros poderão ser aplicados para o alcance do objeto, sem a necessidade de autorização prévia.</w:t>
      </w:r>
    </w:p>
    <w:p w14:paraId="1F104F60"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6. OBRIGAÇÕES</w:t>
      </w:r>
    </w:p>
    <w:p w14:paraId="4FC1D484"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6.1 São obrigações da </w:t>
      </w:r>
      <w:proofErr w:type="spellStart"/>
      <w:r>
        <w:rPr>
          <w:rFonts w:ascii="Arial" w:eastAsia="Arial" w:hAnsi="Arial" w:cs="Arial"/>
        </w:rPr>
        <w:t>Fundacc</w:t>
      </w:r>
      <w:proofErr w:type="spellEnd"/>
      <w:r>
        <w:rPr>
          <w:rFonts w:ascii="Arial" w:eastAsia="Arial" w:hAnsi="Arial" w:cs="Arial"/>
        </w:rPr>
        <w:t>:</w:t>
      </w:r>
    </w:p>
    <w:p w14:paraId="5A02A019"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 transferir os recursos ao(a) AGENTE CULTURAL; </w:t>
      </w:r>
    </w:p>
    <w:p w14:paraId="31C4B83F"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 orientar o(a) AGENTE CULTURAL sobre o procedimento para a prestação de informações dos recursos concedidos; </w:t>
      </w:r>
    </w:p>
    <w:p w14:paraId="62DD2891"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III) analisar e emitir parecer sobre os relatórios e sobre a prestação de informações apresentados pelo(a) AGENTE CULTURAL; </w:t>
      </w:r>
    </w:p>
    <w:p w14:paraId="596A4127"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IV) zelar pelo fiel cumprimento deste termo de execução cultural; </w:t>
      </w:r>
    </w:p>
    <w:p w14:paraId="5C526662" w14:textId="77777777" w:rsidR="001015AE" w:rsidRDefault="001015AE" w:rsidP="001015AE">
      <w:pPr>
        <w:spacing w:after="0" w:line="360" w:lineRule="auto"/>
        <w:jc w:val="both"/>
        <w:rPr>
          <w:rFonts w:ascii="Arial" w:eastAsia="Arial" w:hAnsi="Arial" w:cs="Arial"/>
        </w:rPr>
      </w:pPr>
      <w:r>
        <w:rPr>
          <w:rFonts w:ascii="Arial" w:eastAsia="Arial" w:hAnsi="Arial" w:cs="Arial"/>
        </w:rPr>
        <w:t>V) adotar medidas saneadoras e corretivas quando houver inadimplemento;</w:t>
      </w:r>
    </w:p>
    <w:p w14:paraId="602EA90C" w14:textId="77777777" w:rsidR="001015AE" w:rsidRDefault="001015AE" w:rsidP="001015AE">
      <w:pPr>
        <w:spacing w:after="0" w:line="360" w:lineRule="auto"/>
        <w:jc w:val="both"/>
        <w:rPr>
          <w:rFonts w:ascii="Arial" w:eastAsia="Arial" w:hAnsi="Arial" w:cs="Arial"/>
        </w:rPr>
      </w:pPr>
      <w:r>
        <w:rPr>
          <w:rFonts w:ascii="Arial" w:eastAsia="Arial" w:hAnsi="Arial" w:cs="Arial"/>
        </w:rPr>
        <w:t>VI) monitorar o cumprimento pelo(a) AGENTE CULTURAL das obrigações previstas na CLÁUSULA 6.2.</w:t>
      </w:r>
    </w:p>
    <w:p w14:paraId="79181D54"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6.2 São obrigações do(a) AGENTE CULTURAL: </w:t>
      </w:r>
    </w:p>
    <w:p w14:paraId="2D2A15E7"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 executar a ação cultural aprovada; </w:t>
      </w:r>
    </w:p>
    <w:p w14:paraId="42971875"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 aplicar os recursos concedidos na realização da ação cultural; </w:t>
      </w:r>
    </w:p>
    <w:p w14:paraId="39921CAB" w14:textId="77777777" w:rsidR="001015AE" w:rsidRDefault="001015AE" w:rsidP="001015AE">
      <w:pPr>
        <w:spacing w:after="0" w:line="360" w:lineRule="auto"/>
        <w:jc w:val="both"/>
        <w:rPr>
          <w:rFonts w:ascii="Arial" w:eastAsia="Arial" w:hAnsi="Arial" w:cs="Arial"/>
        </w:rPr>
      </w:pPr>
      <w:r>
        <w:rPr>
          <w:rFonts w:ascii="Arial" w:eastAsia="Arial" w:hAnsi="Arial" w:cs="Arial"/>
        </w:rPr>
        <w:t>III) manter, obrigatória e exclusivamente, os recursos financeiros depositados na conta especialmente aberta para o Termo de Execução Cultural;</w:t>
      </w:r>
    </w:p>
    <w:p w14:paraId="35628FA2" w14:textId="77777777" w:rsidR="001015AE" w:rsidRDefault="001015AE" w:rsidP="001015AE">
      <w:pPr>
        <w:spacing w:after="0" w:line="360" w:lineRule="auto"/>
        <w:jc w:val="both"/>
        <w:rPr>
          <w:rFonts w:ascii="Arial" w:eastAsia="Arial" w:hAnsi="Arial" w:cs="Arial"/>
        </w:rPr>
      </w:pPr>
      <w:r>
        <w:rPr>
          <w:rFonts w:ascii="Arial" w:eastAsia="Arial" w:hAnsi="Arial" w:cs="Arial"/>
        </w:rPr>
        <w:t>IV) facilitar o monitoramento, o controle e supervisão do termo de execução cultural bem como o acesso ao local de realização da ação cultural;</w:t>
      </w:r>
    </w:p>
    <w:p w14:paraId="212D0695"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V) prestar informações à </w:t>
      </w:r>
      <w:proofErr w:type="spellStart"/>
      <w:r>
        <w:rPr>
          <w:rFonts w:ascii="Arial" w:eastAsia="Arial" w:hAnsi="Arial" w:cs="Arial"/>
        </w:rPr>
        <w:t>Fundacc</w:t>
      </w:r>
      <w:proofErr w:type="spellEnd"/>
      <w:r>
        <w:rPr>
          <w:rFonts w:ascii="Arial" w:eastAsia="Arial" w:hAnsi="Arial" w:cs="Arial"/>
        </w:rPr>
        <w:t xml:space="preserve"> por meio de Relatório de Execução do Objeto, apresentado no prazo máximo de 30 (trinta) dias contados do término da vigência do termo de execução cultural;</w:t>
      </w:r>
    </w:p>
    <w:p w14:paraId="5762359B"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VI) atender a qualquer solicitação regular feita pela </w:t>
      </w:r>
      <w:proofErr w:type="spellStart"/>
      <w:r>
        <w:rPr>
          <w:rFonts w:ascii="Arial" w:eastAsia="Arial" w:hAnsi="Arial" w:cs="Arial"/>
        </w:rPr>
        <w:t>Fundacc</w:t>
      </w:r>
      <w:proofErr w:type="spellEnd"/>
      <w:r>
        <w:rPr>
          <w:rFonts w:ascii="Arial" w:eastAsia="Arial" w:hAnsi="Arial" w:cs="Arial"/>
        </w:rPr>
        <w:t xml:space="preserve"> a contar do recebimento da notificação; </w:t>
      </w:r>
    </w:p>
    <w:p w14:paraId="6DAF4CFA" w14:textId="77777777" w:rsidR="001015AE" w:rsidRDefault="001015AE" w:rsidP="001015AE">
      <w:pPr>
        <w:spacing w:after="0" w:line="360" w:lineRule="auto"/>
        <w:jc w:val="both"/>
        <w:rPr>
          <w:rFonts w:ascii="Arial" w:eastAsia="Arial" w:hAnsi="Arial" w:cs="Arial"/>
        </w:rPr>
      </w:pPr>
      <w:r>
        <w:rPr>
          <w:rFonts w:ascii="Arial" w:eastAsia="Arial" w:hAnsi="Arial" w:cs="Arial"/>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9291292"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VIII) não realizar despesa em data anterior ou posterior à vigência deste termo de execução cultural; </w:t>
      </w:r>
    </w:p>
    <w:p w14:paraId="37BA5FB4"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IX) guardar a documentação referente à prestação de informações e financeira pelo prazo de 5 anos, contados do fim da vigência deste Termo de Execução Cultural; </w:t>
      </w:r>
    </w:p>
    <w:p w14:paraId="03F64F31" w14:textId="77777777" w:rsidR="001015AE" w:rsidRDefault="001015AE" w:rsidP="001015AE">
      <w:pPr>
        <w:spacing w:after="0" w:line="360" w:lineRule="auto"/>
        <w:jc w:val="both"/>
        <w:rPr>
          <w:rFonts w:ascii="Arial" w:eastAsia="Arial" w:hAnsi="Arial" w:cs="Arial"/>
        </w:rPr>
      </w:pPr>
      <w:r>
        <w:rPr>
          <w:rFonts w:ascii="Arial" w:eastAsia="Arial" w:hAnsi="Arial" w:cs="Arial"/>
        </w:rPr>
        <w:lastRenderedPageBreak/>
        <w:t>X) não utilizar os recursos para finalidade diversa da estabelecida no projeto cultural;</w:t>
      </w:r>
    </w:p>
    <w:p w14:paraId="1B48B344"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XI) encaminhar os documentos do novo dirigente, bem como nova ata de eleição ou termo de posse, em caso de falecimento ou substituição de dirigente da entidade cultural, caso seja agente cultural pessoa jurídica. </w:t>
      </w:r>
    </w:p>
    <w:p w14:paraId="7DF68FB0"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7. PRESTAÇÃO DE INFORMAÇÕES EM RELATÓRIO DE EXECUÇÃO DO OBJETO</w:t>
      </w:r>
    </w:p>
    <w:p w14:paraId="76F35D2D"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7.1 O agente cultural prestará contas à administração pública por meio da apresentação de Relatório de Objeto da Execução Cultural, no prazo de até 30 dias a contar do fim da vigência deste Termo de Execução Cultural. </w:t>
      </w:r>
    </w:p>
    <w:p w14:paraId="714A8C7E" w14:textId="77777777" w:rsidR="001015AE" w:rsidRDefault="001015AE" w:rsidP="001015AE">
      <w:pPr>
        <w:spacing w:after="0" w:line="360" w:lineRule="auto"/>
        <w:jc w:val="both"/>
        <w:rPr>
          <w:rFonts w:ascii="Arial" w:eastAsia="Arial" w:hAnsi="Arial" w:cs="Arial"/>
        </w:rPr>
      </w:pPr>
      <w:r>
        <w:rPr>
          <w:rFonts w:ascii="Arial" w:eastAsia="Arial" w:hAnsi="Arial" w:cs="Arial"/>
        </w:rPr>
        <w:t>7.1.1 O Relatório de Objeto da Execução Cultural deverá:</w:t>
      </w:r>
    </w:p>
    <w:p w14:paraId="53FCB56F"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comprovar</w:t>
      </w:r>
      <w:proofErr w:type="gramEnd"/>
      <w:r>
        <w:rPr>
          <w:rFonts w:ascii="Arial" w:eastAsia="Arial" w:hAnsi="Arial" w:cs="Arial"/>
        </w:rPr>
        <w:t xml:space="preserve"> que foram alcançados os resultados da ação cultural;</w:t>
      </w:r>
    </w:p>
    <w:p w14:paraId="20C94050"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conter</w:t>
      </w:r>
      <w:proofErr w:type="gramEnd"/>
      <w:r>
        <w:rPr>
          <w:rFonts w:ascii="Arial" w:eastAsia="Arial" w:hAnsi="Arial" w:cs="Arial"/>
        </w:rPr>
        <w:t xml:space="preserve"> a descrição das ações desenvolvidas para o cumprimento do objeto; </w:t>
      </w:r>
    </w:p>
    <w:p w14:paraId="63B5007F"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31E0F442" w14:textId="77777777" w:rsidR="001015AE" w:rsidRDefault="001015AE" w:rsidP="001015AE">
      <w:pPr>
        <w:spacing w:after="0" w:line="360" w:lineRule="auto"/>
        <w:jc w:val="both"/>
        <w:rPr>
          <w:rFonts w:ascii="Arial" w:eastAsia="Arial" w:hAnsi="Arial" w:cs="Arial"/>
        </w:rPr>
      </w:pPr>
      <w:r>
        <w:rPr>
          <w:rFonts w:ascii="Arial" w:eastAsia="Arial" w:hAnsi="Arial" w:cs="Arial"/>
        </w:rPr>
        <w:t>7.2 O agente público responsável pela análise do Relatório de Objeto da Execução Cultural deverá elaborar parecer técnico em que concluirá:</w:t>
      </w:r>
    </w:p>
    <w:p w14:paraId="1E0765F0"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pelo</w:t>
      </w:r>
      <w:proofErr w:type="gramEnd"/>
      <w:r>
        <w:rPr>
          <w:rFonts w:ascii="Arial" w:eastAsia="Arial" w:hAnsi="Arial" w:cs="Arial"/>
        </w:rPr>
        <w:t xml:space="preserve"> cumprimento integral do objeto ou pela suficiência do cumprimento parcial devidamente justificada e providenciará imediato encaminhamento do processo à autoridade julgadora;</w:t>
      </w:r>
    </w:p>
    <w:p w14:paraId="1CDE797D"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pela</w:t>
      </w:r>
      <w:proofErr w:type="gramEnd"/>
      <w:r>
        <w:rPr>
          <w:rFonts w:ascii="Arial" w:eastAsia="Arial" w:hAnsi="Arial" w:cs="Arial"/>
        </w:rPr>
        <w:t xml:space="preserve"> necessidade de o agente cultural apresentar documentação complementar relativa ao cumprimento do objeto;</w:t>
      </w:r>
    </w:p>
    <w:p w14:paraId="1DE766F6" w14:textId="77777777" w:rsidR="001015AE" w:rsidRDefault="001015AE" w:rsidP="001015AE">
      <w:pPr>
        <w:spacing w:after="0" w:line="360" w:lineRule="auto"/>
        <w:jc w:val="both"/>
        <w:rPr>
          <w:rFonts w:ascii="Arial" w:eastAsia="Arial" w:hAnsi="Arial" w:cs="Arial"/>
        </w:rPr>
      </w:pPr>
      <w:r>
        <w:rPr>
          <w:rFonts w:ascii="Arial" w:eastAsia="Arial" w:hAnsi="Arial" w:cs="Arial"/>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5165A7D5" w14:textId="77777777" w:rsidR="001015AE" w:rsidRDefault="001015AE" w:rsidP="001015AE">
      <w:pPr>
        <w:spacing w:after="0" w:line="360" w:lineRule="auto"/>
        <w:jc w:val="both"/>
        <w:rPr>
          <w:rFonts w:ascii="Arial" w:eastAsia="Arial" w:hAnsi="Arial" w:cs="Arial"/>
        </w:rPr>
      </w:pPr>
      <w:r>
        <w:rPr>
          <w:rFonts w:ascii="Arial" w:eastAsia="Arial" w:hAnsi="Arial" w:cs="Arial"/>
        </w:rPr>
        <w:t>7.3 Após o recebimento do processo pelo agente público de que trata o item 7.2, autoridade responsável pelo julgamento da prestação de informações poderá:</w:t>
      </w:r>
    </w:p>
    <w:p w14:paraId="43E4869F"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solicitar</w:t>
      </w:r>
      <w:proofErr w:type="gramEnd"/>
      <w:r>
        <w:rPr>
          <w:rFonts w:ascii="Arial" w:eastAsia="Arial" w:hAnsi="Arial" w:cs="Arial"/>
        </w:rPr>
        <w:t xml:space="preserve"> documentação complementar; </w:t>
      </w:r>
    </w:p>
    <w:p w14:paraId="310D5F59"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aprovar</w:t>
      </w:r>
      <w:proofErr w:type="gramEnd"/>
      <w:r>
        <w:rPr>
          <w:rFonts w:ascii="Arial" w:eastAsia="Arial" w:hAnsi="Arial" w:cs="Arial"/>
        </w:rPr>
        <w:t xml:space="preserve"> sem ressalvas a prestação de contas, quando estiver convencida do cumprimento integral do objeto;</w:t>
      </w:r>
    </w:p>
    <w:p w14:paraId="690FAE26"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III - aprovar com ressalvas a prestação de contas, quando for comprovada a realização da ação cultural, mas verificada inadequação na execução do objeto ou na execução financeira, sem má-fé; </w:t>
      </w:r>
    </w:p>
    <w:p w14:paraId="1998D953" w14:textId="77777777" w:rsidR="001015AE" w:rsidRDefault="001015AE" w:rsidP="001015AE">
      <w:pPr>
        <w:spacing w:after="0" w:line="360" w:lineRule="auto"/>
        <w:jc w:val="both"/>
        <w:rPr>
          <w:rFonts w:ascii="Arial" w:eastAsia="Arial" w:hAnsi="Arial" w:cs="Arial"/>
        </w:rPr>
      </w:pPr>
      <w:r>
        <w:rPr>
          <w:rFonts w:ascii="Arial" w:eastAsia="Arial" w:hAnsi="Arial" w:cs="Arial"/>
        </w:rPr>
        <w:lastRenderedPageBreak/>
        <w:t xml:space="preserve">IV - </w:t>
      </w:r>
      <w:proofErr w:type="gramStart"/>
      <w:r>
        <w:rPr>
          <w:rFonts w:ascii="Arial" w:eastAsia="Arial" w:hAnsi="Arial" w:cs="Arial"/>
        </w:rPr>
        <w:t>rejeitar</w:t>
      </w:r>
      <w:proofErr w:type="gramEnd"/>
      <w:r>
        <w:rPr>
          <w:rFonts w:ascii="Arial" w:eastAsia="Arial" w:hAnsi="Arial" w:cs="Arial"/>
        </w:rPr>
        <w:t xml:space="preserve"> a prestação de contas, total ou parcialmente, e determinar uma das seguintes medidas:</w:t>
      </w:r>
    </w:p>
    <w:p w14:paraId="17D5FFC0"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a) devolução de recursos em valor proporcional à inexecução de objeto verificada; </w:t>
      </w:r>
    </w:p>
    <w:p w14:paraId="07C11DE1"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b) pagamento de multa, nos termos do regulamento; </w:t>
      </w:r>
    </w:p>
    <w:p w14:paraId="16A3EBE6"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c) suspensão da possibilidade de celebrar novo instrumento do regime próprio de fomento à cultura pelo prazo de 180 (cento e oitenta) a 540 (quinhentos e quarenta) dias. </w:t>
      </w:r>
    </w:p>
    <w:p w14:paraId="299DA202" w14:textId="77777777" w:rsidR="001015AE" w:rsidRDefault="001015AE" w:rsidP="001015AE">
      <w:pPr>
        <w:spacing w:after="0" w:line="360" w:lineRule="auto"/>
        <w:jc w:val="both"/>
        <w:rPr>
          <w:rFonts w:ascii="Arial" w:eastAsia="Arial" w:hAnsi="Arial" w:cs="Arial"/>
        </w:rPr>
      </w:pPr>
      <w:r>
        <w:rPr>
          <w:rFonts w:ascii="Arial" w:eastAsia="Arial" w:hAnsi="Arial" w:cs="Arial"/>
        </w:rPr>
        <w:t>7.4 O Relatório Financeiro da Execução Cultural será exigido, independente da modalidade inicial de prestação de informações (in loco ou em relatório de execução do objeto), somente nas seguintes hipóteses:</w:t>
      </w:r>
    </w:p>
    <w:p w14:paraId="1F5CFD32"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quando</w:t>
      </w:r>
      <w:proofErr w:type="gramEnd"/>
      <w:r>
        <w:rPr>
          <w:rFonts w:ascii="Arial" w:eastAsia="Arial" w:hAnsi="Arial" w:cs="Arial"/>
        </w:rPr>
        <w:t xml:space="preserve"> não estiver comprovado o cumprimento do objeto, observados os procedimentos previstos nos itens anteriores; ou</w:t>
      </w:r>
    </w:p>
    <w:p w14:paraId="4D6A322B"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quando</w:t>
      </w:r>
      <w:proofErr w:type="gramEnd"/>
      <w:r>
        <w:rPr>
          <w:rFonts w:ascii="Arial" w:eastAsia="Arial" w:hAnsi="Arial" w:cs="Arial"/>
        </w:rPr>
        <w:t xml:space="preserve"> for recebida, pela administração pública, denúncia de irregularidade na execução da ação cultural, mediante juízo de admissibilidade que avaliará os elementos fáticos apresentados.</w:t>
      </w:r>
    </w:p>
    <w:p w14:paraId="7E136EA3" w14:textId="77777777" w:rsidR="001015AE" w:rsidRDefault="001015AE" w:rsidP="001015AE">
      <w:pPr>
        <w:spacing w:after="0" w:line="360" w:lineRule="auto"/>
        <w:jc w:val="both"/>
        <w:rPr>
          <w:rFonts w:ascii="Arial" w:eastAsia="Arial" w:hAnsi="Arial" w:cs="Arial"/>
        </w:rPr>
      </w:pPr>
      <w:r>
        <w:rPr>
          <w:rFonts w:ascii="Arial" w:eastAsia="Arial" w:hAnsi="Arial" w:cs="Arial"/>
        </w:rPr>
        <w:t>7.4.1 O prazo para apresentação do Relatório Financeiro da Execução Cultural será de 120 dias contados do recebimento da notificação.</w:t>
      </w:r>
    </w:p>
    <w:p w14:paraId="4A886D4F" w14:textId="77777777" w:rsidR="001015AE" w:rsidRDefault="001015AE" w:rsidP="001015AE">
      <w:pPr>
        <w:spacing w:after="0" w:line="360" w:lineRule="auto"/>
        <w:jc w:val="both"/>
        <w:rPr>
          <w:rFonts w:ascii="Arial" w:eastAsia="Arial" w:hAnsi="Arial" w:cs="Arial"/>
        </w:rPr>
      </w:pPr>
      <w:r>
        <w:rPr>
          <w:rFonts w:ascii="Arial" w:eastAsia="Arial" w:hAnsi="Arial" w:cs="Arial"/>
        </w:rPr>
        <w:t>7.5 Na hipótese de o julgamento da prestação de informações apontar a necessidade de devolução de recursos, o agente cultural será notificado para que exerça a opção por:</w:t>
      </w:r>
    </w:p>
    <w:p w14:paraId="6ED6408B"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devolução</w:t>
      </w:r>
      <w:proofErr w:type="gramEnd"/>
      <w:r>
        <w:rPr>
          <w:rFonts w:ascii="Arial" w:eastAsia="Arial" w:hAnsi="Arial" w:cs="Arial"/>
        </w:rPr>
        <w:t xml:space="preserve"> parcial ou integral dos recursos ao erário;</w:t>
      </w:r>
    </w:p>
    <w:p w14:paraId="2C771453"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apresentação</w:t>
      </w:r>
      <w:proofErr w:type="gramEnd"/>
      <w:r>
        <w:rPr>
          <w:rFonts w:ascii="Arial" w:eastAsia="Arial" w:hAnsi="Arial" w:cs="Arial"/>
        </w:rPr>
        <w:t xml:space="preserve"> de plano de ações compensatórias; ou</w:t>
      </w:r>
    </w:p>
    <w:p w14:paraId="6F53897E" w14:textId="77777777" w:rsidR="001015AE" w:rsidRDefault="001015AE" w:rsidP="001015AE">
      <w:pPr>
        <w:spacing w:after="0" w:line="360" w:lineRule="auto"/>
        <w:jc w:val="both"/>
        <w:rPr>
          <w:rFonts w:ascii="Arial" w:eastAsia="Arial" w:hAnsi="Arial" w:cs="Arial"/>
        </w:rPr>
      </w:pPr>
      <w:r>
        <w:rPr>
          <w:rFonts w:ascii="Arial" w:eastAsia="Arial" w:hAnsi="Arial" w:cs="Arial"/>
        </w:rPr>
        <w:t>III - devolução parcial dos recursos ao erário juntamente com a apresentação de plano de ações compensatórias.</w:t>
      </w:r>
    </w:p>
    <w:p w14:paraId="72CEA2B4" w14:textId="77777777" w:rsidR="001015AE" w:rsidRDefault="001015AE" w:rsidP="001015AE">
      <w:pPr>
        <w:spacing w:after="0" w:line="360" w:lineRule="auto"/>
        <w:jc w:val="both"/>
        <w:rPr>
          <w:rFonts w:ascii="Arial" w:eastAsia="Arial" w:hAnsi="Arial" w:cs="Arial"/>
        </w:rPr>
      </w:pPr>
      <w:r>
        <w:rPr>
          <w:rFonts w:ascii="Arial" w:eastAsia="Arial" w:hAnsi="Arial" w:cs="Arial"/>
        </w:rPr>
        <w:t>7.5.1 A ocorrência de caso fortuito ou força maior impeditiva da execução do instrumento afasta a reprovação da prestação de informações, desde que comprovada.</w:t>
      </w:r>
    </w:p>
    <w:p w14:paraId="7C44BE03" w14:textId="77777777" w:rsidR="001015AE" w:rsidRDefault="001015AE" w:rsidP="001015AE">
      <w:pPr>
        <w:spacing w:after="0" w:line="360" w:lineRule="auto"/>
        <w:jc w:val="both"/>
        <w:rPr>
          <w:rFonts w:ascii="Arial" w:eastAsia="Arial" w:hAnsi="Arial" w:cs="Arial"/>
        </w:rPr>
      </w:pPr>
      <w:r>
        <w:rPr>
          <w:rFonts w:ascii="Arial" w:eastAsia="Arial" w:hAnsi="Arial" w:cs="Arial"/>
        </w:rPr>
        <w:t>7.5.2 Nos casos em que estiver caracterizada má-fé do agente cultural, será imediatamente exigida a devolução de recursos ao erário, vedada a aceitação de plano de ações compensatórias.</w:t>
      </w:r>
    </w:p>
    <w:p w14:paraId="743A6535" w14:textId="77777777" w:rsidR="001015AE" w:rsidRDefault="001015AE" w:rsidP="001015AE">
      <w:pPr>
        <w:spacing w:after="0" w:line="360" w:lineRule="auto"/>
        <w:jc w:val="both"/>
        <w:rPr>
          <w:rFonts w:ascii="Arial" w:eastAsia="Arial" w:hAnsi="Arial" w:cs="Arial"/>
        </w:rPr>
      </w:pPr>
      <w:r>
        <w:rPr>
          <w:rFonts w:ascii="Arial" w:eastAsia="Arial" w:hAnsi="Arial" w:cs="Arial"/>
        </w:rPr>
        <w:t>7.5.3 Nos casos em que houver exigência de devolução de recursos ao erário, o agente cultural poderá solicitar o parcelamento do débito, na forma e nas condições previstas na legislação.</w:t>
      </w:r>
    </w:p>
    <w:p w14:paraId="7F49A6A6"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8. ALTERAÇÃO DO TERMO DE EXECUÇÃO CULTURAL</w:t>
      </w:r>
    </w:p>
    <w:p w14:paraId="478B2D02" w14:textId="77777777" w:rsidR="001015AE" w:rsidRDefault="001015AE" w:rsidP="001015AE">
      <w:pPr>
        <w:spacing w:after="0" w:line="360" w:lineRule="auto"/>
        <w:jc w:val="both"/>
        <w:rPr>
          <w:rFonts w:ascii="Arial" w:eastAsia="Arial" w:hAnsi="Arial" w:cs="Arial"/>
        </w:rPr>
      </w:pPr>
      <w:r>
        <w:rPr>
          <w:rFonts w:ascii="Arial" w:eastAsia="Arial" w:hAnsi="Arial" w:cs="Arial"/>
        </w:rPr>
        <w:t>8.1 A alteração do termo de execução cultural será formalizada por meio de termo aditivo.</w:t>
      </w:r>
    </w:p>
    <w:p w14:paraId="414A858F" w14:textId="77777777" w:rsidR="001015AE" w:rsidRDefault="001015AE" w:rsidP="001015AE">
      <w:pPr>
        <w:spacing w:after="0" w:line="360" w:lineRule="auto"/>
        <w:jc w:val="both"/>
        <w:rPr>
          <w:rFonts w:ascii="Arial" w:eastAsia="Arial" w:hAnsi="Arial" w:cs="Arial"/>
        </w:rPr>
      </w:pPr>
      <w:r>
        <w:rPr>
          <w:rFonts w:ascii="Arial" w:eastAsia="Arial" w:hAnsi="Arial" w:cs="Arial"/>
        </w:rPr>
        <w:t>8.2 A formalização de termo aditivo não será necessária nas seguintes hipóteses:</w:t>
      </w:r>
    </w:p>
    <w:p w14:paraId="62F2A500" w14:textId="77777777" w:rsidR="001015AE" w:rsidRDefault="001015AE" w:rsidP="001015AE">
      <w:pPr>
        <w:spacing w:after="0" w:line="360" w:lineRule="auto"/>
        <w:jc w:val="both"/>
        <w:rPr>
          <w:rFonts w:ascii="Arial" w:eastAsia="Arial" w:hAnsi="Arial" w:cs="Arial"/>
        </w:rPr>
      </w:pPr>
      <w:r>
        <w:rPr>
          <w:rFonts w:ascii="Arial" w:eastAsia="Arial" w:hAnsi="Arial" w:cs="Arial"/>
        </w:rPr>
        <w:lastRenderedPageBreak/>
        <w:t xml:space="preserve">I - </w:t>
      </w:r>
      <w:proofErr w:type="gramStart"/>
      <w:r>
        <w:rPr>
          <w:rFonts w:ascii="Arial" w:eastAsia="Arial" w:hAnsi="Arial" w:cs="Arial"/>
        </w:rPr>
        <w:t>prorrogação</w:t>
      </w:r>
      <w:proofErr w:type="gramEnd"/>
      <w:r>
        <w:rPr>
          <w:rFonts w:ascii="Arial" w:eastAsia="Arial" w:hAnsi="Arial" w:cs="Arial"/>
        </w:rPr>
        <w:t xml:space="preserve"> de vigência realizada de ofício pela administração pública quando der causa ao atraso na liberação de recursos; e</w:t>
      </w:r>
    </w:p>
    <w:p w14:paraId="11B0D9FA"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alteração</w:t>
      </w:r>
      <w:proofErr w:type="gramEnd"/>
      <w:r>
        <w:rPr>
          <w:rFonts w:ascii="Arial" w:eastAsia="Arial" w:hAnsi="Arial" w:cs="Arial"/>
        </w:rPr>
        <w:t xml:space="preserve"> do projeto sem modificação do valor global do instrumento e sem modificação substancial do objeto.</w:t>
      </w:r>
    </w:p>
    <w:p w14:paraId="48A711A7" w14:textId="77777777" w:rsidR="001015AE" w:rsidRDefault="001015AE" w:rsidP="001015AE">
      <w:pPr>
        <w:spacing w:after="0" w:line="360" w:lineRule="auto"/>
        <w:jc w:val="both"/>
        <w:rPr>
          <w:rFonts w:ascii="Arial" w:eastAsia="Arial" w:hAnsi="Arial" w:cs="Arial"/>
        </w:rPr>
      </w:pPr>
      <w:r>
        <w:rPr>
          <w:rFonts w:ascii="Arial" w:eastAsia="Arial" w:hAnsi="Arial" w:cs="Arial"/>
        </w:rPr>
        <w:t>8.3 Na hipótese de prorrogação de vigência, o saldo de recursos será automaticamente mantido na conta a fim de viabilizar a continuidade da execução do objeto.</w:t>
      </w:r>
    </w:p>
    <w:p w14:paraId="4C5D1899" w14:textId="77777777" w:rsidR="001015AE" w:rsidRDefault="001015AE" w:rsidP="001015AE">
      <w:pPr>
        <w:spacing w:after="0" w:line="360" w:lineRule="auto"/>
        <w:jc w:val="both"/>
        <w:rPr>
          <w:rFonts w:ascii="Arial" w:eastAsia="Arial" w:hAnsi="Arial" w:cs="Arial"/>
        </w:rPr>
      </w:pPr>
      <w:r>
        <w:rPr>
          <w:rFonts w:ascii="Arial" w:eastAsia="Arial" w:hAnsi="Arial" w:cs="Arial"/>
        </w:rPr>
        <w:t>8.4 As alterações do projeto cujo escopo seja de, no máximo, 20% do valor total poderão ser realizadas pelo agente cultural e comunicadas à administração pública em seguida, sem a necessidade de autorização prévia.</w:t>
      </w:r>
    </w:p>
    <w:p w14:paraId="2A8572C3" w14:textId="77777777" w:rsidR="001015AE" w:rsidRDefault="001015AE" w:rsidP="001015AE">
      <w:pPr>
        <w:spacing w:after="0" w:line="360" w:lineRule="auto"/>
        <w:jc w:val="both"/>
        <w:rPr>
          <w:rFonts w:ascii="Arial" w:eastAsia="Arial" w:hAnsi="Arial" w:cs="Arial"/>
        </w:rPr>
      </w:pPr>
      <w:r>
        <w:rPr>
          <w:rFonts w:ascii="Arial" w:eastAsia="Arial" w:hAnsi="Arial" w:cs="Arial"/>
        </w:rPr>
        <w:t>8.5 A aplicação de rendimentos de ativos financeiros em benefício do objeto do termo de execução cultural poderá ser realizada pelo agente cultural sem a necessidade de autorização prévia da administração pública.</w:t>
      </w:r>
    </w:p>
    <w:p w14:paraId="5C9059C3" w14:textId="77777777" w:rsidR="001015AE" w:rsidRDefault="001015AE" w:rsidP="001015AE">
      <w:pPr>
        <w:spacing w:after="0" w:line="360" w:lineRule="auto"/>
        <w:jc w:val="both"/>
        <w:rPr>
          <w:rFonts w:ascii="Arial" w:eastAsia="Arial" w:hAnsi="Arial" w:cs="Arial"/>
        </w:rPr>
      </w:pPr>
      <w:r>
        <w:rPr>
          <w:rFonts w:ascii="Arial" w:eastAsia="Arial" w:hAnsi="Arial" w:cs="Arial"/>
        </w:rPr>
        <w:t>8.6 Nas hipóteses de alterações em que não seja necessário termo aditivo, poderá ser realizado apostilamento.</w:t>
      </w:r>
    </w:p>
    <w:p w14:paraId="28D06D26"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9. TITULARIDADE DE BENS</w:t>
      </w:r>
    </w:p>
    <w:p w14:paraId="5EF82671" w14:textId="77777777" w:rsidR="001015AE" w:rsidRDefault="001015AE" w:rsidP="001015AE">
      <w:pPr>
        <w:spacing w:after="0" w:line="360" w:lineRule="auto"/>
        <w:jc w:val="both"/>
        <w:rPr>
          <w:rFonts w:ascii="Arial" w:eastAsia="Arial" w:hAnsi="Arial" w:cs="Arial"/>
        </w:rPr>
      </w:pPr>
      <w:r>
        <w:rPr>
          <w:rFonts w:ascii="Arial" w:eastAsia="Arial" w:hAnsi="Arial" w:cs="Arial"/>
        </w:rPr>
        <w:t>9.1 Os bens permanentes adquiridos, produzidos ou transformados em decorrência da execução da ação cultural fomentada serão de titularidade do agente cultural desde a data da sua aquisição.</w:t>
      </w:r>
    </w:p>
    <w:p w14:paraId="70E79C82" w14:textId="77777777" w:rsidR="001015AE" w:rsidRDefault="001015AE" w:rsidP="001015AE">
      <w:pPr>
        <w:spacing w:after="0" w:line="360" w:lineRule="auto"/>
        <w:jc w:val="both"/>
        <w:rPr>
          <w:rFonts w:ascii="Arial" w:eastAsia="Arial" w:hAnsi="Arial" w:cs="Arial"/>
        </w:rPr>
      </w:pPr>
      <w:r>
        <w:rPr>
          <w:rFonts w:ascii="Arial" w:eastAsia="Arial" w:hAnsi="Arial" w:cs="Arial"/>
        </w:rPr>
        <w:t>9.2 Nos casos de rejeição da prestação de contas em razão da aquisição ou do uso do bem, o valor pago pela aquisição será computado no cálculo de valores a devolver, com atualização monetária.</w:t>
      </w:r>
    </w:p>
    <w:p w14:paraId="4CCD5FC3"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10. EXTINÇÃO DO TERMO DE EXECUÇÃO CULTURAL</w:t>
      </w:r>
    </w:p>
    <w:p w14:paraId="7DDFAD21" w14:textId="77777777" w:rsidR="001015AE" w:rsidRDefault="001015AE" w:rsidP="001015AE">
      <w:pPr>
        <w:spacing w:after="0" w:line="360" w:lineRule="auto"/>
        <w:jc w:val="both"/>
        <w:rPr>
          <w:rFonts w:ascii="Arial" w:eastAsia="Arial" w:hAnsi="Arial" w:cs="Arial"/>
        </w:rPr>
      </w:pPr>
      <w:r>
        <w:rPr>
          <w:rFonts w:ascii="Arial" w:eastAsia="Arial" w:hAnsi="Arial" w:cs="Arial"/>
        </w:rPr>
        <w:t>10.1 O presente Termo de Execução Cultural poderá ser:</w:t>
      </w:r>
    </w:p>
    <w:p w14:paraId="0901C8DF"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extinto</w:t>
      </w:r>
      <w:proofErr w:type="gramEnd"/>
      <w:r>
        <w:rPr>
          <w:rFonts w:ascii="Arial" w:eastAsia="Arial" w:hAnsi="Arial" w:cs="Arial"/>
        </w:rPr>
        <w:t xml:space="preserve"> por decurso de prazo;</w:t>
      </w:r>
    </w:p>
    <w:p w14:paraId="2483CC7C"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extinto</w:t>
      </w:r>
      <w:proofErr w:type="gramEnd"/>
      <w:r>
        <w:rPr>
          <w:rFonts w:ascii="Arial" w:eastAsia="Arial" w:hAnsi="Arial" w:cs="Arial"/>
        </w:rPr>
        <w:t>, de comum acordo antes do prazo avençado, mediante Termo de Distrato;</w:t>
      </w:r>
    </w:p>
    <w:p w14:paraId="6F4870BC" w14:textId="77777777" w:rsidR="001015AE" w:rsidRDefault="001015AE" w:rsidP="001015AE">
      <w:pPr>
        <w:spacing w:after="0" w:line="360" w:lineRule="auto"/>
        <w:jc w:val="both"/>
        <w:rPr>
          <w:rFonts w:ascii="Arial" w:eastAsia="Arial" w:hAnsi="Arial" w:cs="Arial"/>
        </w:rPr>
      </w:pPr>
      <w:r>
        <w:rPr>
          <w:rFonts w:ascii="Arial" w:eastAsia="Arial" w:hAnsi="Arial" w:cs="Arial"/>
        </w:rPr>
        <w:t>III - denunciado, por decisão unilateral de qualquer dos partícipes, independentemente de autorização judicial, mediante prévia notificação por escrito ao outro partícipe; ou</w:t>
      </w:r>
    </w:p>
    <w:p w14:paraId="4919C545"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IV - </w:t>
      </w:r>
      <w:proofErr w:type="gramStart"/>
      <w:r>
        <w:rPr>
          <w:rFonts w:ascii="Arial" w:eastAsia="Arial" w:hAnsi="Arial" w:cs="Arial"/>
        </w:rPr>
        <w:t>rescindido</w:t>
      </w:r>
      <w:proofErr w:type="gramEnd"/>
      <w:r>
        <w:rPr>
          <w:rFonts w:ascii="Arial" w:eastAsia="Arial" w:hAnsi="Arial" w:cs="Arial"/>
        </w:rPr>
        <w:t>, por decisão unilateral de qualquer dos partícipes, independentemente de autorização judicial, mediante prévia notificação por escrito ao outro partícipe, nas seguintes hipóteses:</w:t>
      </w:r>
    </w:p>
    <w:p w14:paraId="7CB1D456" w14:textId="77777777" w:rsidR="001015AE" w:rsidRDefault="001015AE" w:rsidP="001015AE">
      <w:pPr>
        <w:spacing w:after="0" w:line="360" w:lineRule="auto"/>
        <w:jc w:val="both"/>
        <w:rPr>
          <w:rFonts w:ascii="Arial" w:eastAsia="Arial" w:hAnsi="Arial" w:cs="Arial"/>
        </w:rPr>
      </w:pPr>
      <w:r>
        <w:rPr>
          <w:rFonts w:ascii="Arial" w:eastAsia="Arial" w:hAnsi="Arial" w:cs="Arial"/>
        </w:rPr>
        <w:t>a) descumprimento injustificado de cláusula deste instrumento;</w:t>
      </w:r>
    </w:p>
    <w:p w14:paraId="4D2BD323" w14:textId="77777777" w:rsidR="001015AE" w:rsidRDefault="001015AE" w:rsidP="001015AE">
      <w:pPr>
        <w:spacing w:after="0" w:line="360" w:lineRule="auto"/>
        <w:jc w:val="both"/>
        <w:rPr>
          <w:rFonts w:ascii="Arial" w:eastAsia="Arial" w:hAnsi="Arial" w:cs="Arial"/>
        </w:rPr>
      </w:pPr>
      <w:r>
        <w:rPr>
          <w:rFonts w:ascii="Arial" w:eastAsia="Arial" w:hAnsi="Arial" w:cs="Arial"/>
        </w:rPr>
        <w:t>b) irregularidade ou inexecução injustificada, ainda que parcial, do objeto, resultados ou metas pactuadas;</w:t>
      </w:r>
    </w:p>
    <w:p w14:paraId="254FD523" w14:textId="77777777" w:rsidR="001015AE" w:rsidRDefault="001015AE" w:rsidP="001015AE">
      <w:pPr>
        <w:spacing w:after="0" w:line="360" w:lineRule="auto"/>
        <w:jc w:val="both"/>
        <w:rPr>
          <w:rFonts w:ascii="Arial" w:eastAsia="Arial" w:hAnsi="Arial" w:cs="Arial"/>
        </w:rPr>
      </w:pPr>
      <w:r>
        <w:rPr>
          <w:rFonts w:ascii="Arial" w:eastAsia="Arial" w:hAnsi="Arial" w:cs="Arial"/>
        </w:rPr>
        <w:t>c) violação da legislação aplicável;</w:t>
      </w:r>
    </w:p>
    <w:p w14:paraId="02B05704" w14:textId="77777777" w:rsidR="001015AE" w:rsidRDefault="001015AE" w:rsidP="001015AE">
      <w:pPr>
        <w:spacing w:after="0" w:line="360" w:lineRule="auto"/>
        <w:jc w:val="both"/>
        <w:rPr>
          <w:rFonts w:ascii="Arial" w:eastAsia="Arial" w:hAnsi="Arial" w:cs="Arial"/>
        </w:rPr>
      </w:pPr>
      <w:r>
        <w:rPr>
          <w:rFonts w:ascii="Arial" w:eastAsia="Arial" w:hAnsi="Arial" w:cs="Arial"/>
        </w:rPr>
        <w:lastRenderedPageBreak/>
        <w:t>d) cometimento de falhas reiteradas na execução;</w:t>
      </w:r>
    </w:p>
    <w:p w14:paraId="4206E9E1" w14:textId="77777777" w:rsidR="001015AE" w:rsidRDefault="001015AE" w:rsidP="001015AE">
      <w:pPr>
        <w:spacing w:after="0" w:line="360" w:lineRule="auto"/>
        <w:jc w:val="both"/>
        <w:rPr>
          <w:rFonts w:ascii="Arial" w:eastAsia="Arial" w:hAnsi="Arial" w:cs="Arial"/>
        </w:rPr>
      </w:pPr>
      <w:r>
        <w:rPr>
          <w:rFonts w:ascii="Arial" w:eastAsia="Arial" w:hAnsi="Arial" w:cs="Arial"/>
        </w:rPr>
        <w:t>e) má administração de recursos públicos;</w:t>
      </w:r>
    </w:p>
    <w:p w14:paraId="1E4723C6" w14:textId="77777777" w:rsidR="001015AE" w:rsidRDefault="001015AE" w:rsidP="001015AE">
      <w:pPr>
        <w:spacing w:after="0" w:line="360" w:lineRule="auto"/>
        <w:jc w:val="both"/>
        <w:rPr>
          <w:rFonts w:ascii="Arial" w:eastAsia="Arial" w:hAnsi="Arial" w:cs="Arial"/>
        </w:rPr>
      </w:pPr>
      <w:r>
        <w:rPr>
          <w:rFonts w:ascii="Arial" w:eastAsia="Arial" w:hAnsi="Arial" w:cs="Arial"/>
        </w:rPr>
        <w:t>f) constatação de falsidade ou fraude nas informações ou documentos apresentados;</w:t>
      </w:r>
    </w:p>
    <w:p w14:paraId="2A3434E7" w14:textId="77777777" w:rsidR="001015AE" w:rsidRDefault="001015AE" w:rsidP="001015AE">
      <w:pPr>
        <w:spacing w:after="0" w:line="360" w:lineRule="auto"/>
        <w:jc w:val="both"/>
        <w:rPr>
          <w:rFonts w:ascii="Arial" w:eastAsia="Arial" w:hAnsi="Arial" w:cs="Arial"/>
        </w:rPr>
      </w:pPr>
      <w:r>
        <w:rPr>
          <w:rFonts w:ascii="Arial" w:eastAsia="Arial" w:hAnsi="Arial" w:cs="Arial"/>
        </w:rPr>
        <w:t>g) não atendimento às recomendações ou determinações decorrentes da fiscalização;</w:t>
      </w:r>
    </w:p>
    <w:p w14:paraId="2FDE50D2" w14:textId="77777777" w:rsidR="001015AE" w:rsidRDefault="001015AE" w:rsidP="001015AE">
      <w:pPr>
        <w:spacing w:after="0" w:line="360" w:lineRule="auto"/>
        <w:jc w:val="both"/>
        <w:rPr>
          <w:rFonts w:ascii="Arial" w:eastAsia="Arial" w:hAnsi="Arial" w:cs="Arial"/>
        </w:rPr>
      </w:pPr>
      <w:r>
        <w:rPr>
          <w:rFonts w:ascii="Arial" w:eastAsia="Arial" w:hAnsi="Arial" w:cs="Arial"/>
        </w:rPr>
        <w:t>h) outras hipóteses expressamente previstas na legislação aplicável.</w:t>
      </w:r>
    </w:p>
    <w:p w14:paraId="7ECF4607"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10.2 Os casos de rescisão unilateral serão formalmente motivados nos autos do processo administrativo, assegurado o contraditório e a ampla defesa. O prazo de defesa será de 10 (dez) dias da abertura de vista do processo. </w:t>
      </w:r>
    </w:p>
    <w:p w14:paraId="70BE6E28"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10.3 Na hipótese de irregularidade na execução do objeto que enseje </w:t>
      </w:r>
      <w:proofErr w:type="spellStart"/>
      <w:r>
        <w:rPr>
          <w:rFonts w:ascii="Arial" w:eastAsia="Arial" w:hAnsi="Arial" w:cs="Arial"/>
        </w:rPr>
        <w:t>dano</w:t>
      </w:r>
      <w:proofErr w:type="spellEnd"/>
      <w:r>
        <w:rPr>
          <w:rFonts w:ascii="Arial" w:eastAsia="Arial" w:hAnsi="Arial" w:cs="Arial"/>
        </w:rPr>
        <w:t xml:space="preserve"> ao erário, deverá ser instaurada Tomada de Contas Especial caso os valores relacionados à irregularidade não sejam devolvidos no prazo estabelecido pela Administração Pública.</w:t>
      </w:r>
    </w:p>
    <w:p w14:paraId="5494D8DC"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10.4 Outras situações relativas à extinção deste Termo não previstas na legislação aplicável ou neste instrumento poderão ser negociadas entre as partes ou, se for o caso, no Termo de Distrato.  </w:t>
      </w:r>
    </w:p>
    <w:p w14:paraId="6D505227"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 xml:space="preserve">11. MONITORAMENTO E CONTROLE DE RESULTADOS </w:t>
      </w:r>
    </w:p>
    <w:p w14:paraId="3D6C8107" w14:textId="77777777" w:rsidR="001015AE" w:rsidRDefault="001015AE" w:rsidP="001015AE">
      <w:pPr>
        <w:spacing w:after="0" w:line="360" w:lineRule="auto"/>
        <w:jc w:val="both"/>
        <w:rPr>
          <w:rFonts w:ascii="Arial" w:eastAsia="Arial" w:hAnsi="Arial" w:cs="Arial"/>
        </w:rPr>
      </w:pPr>
      <w:r>
        <w:rPr>
          <w:rFonts w:ascii="Arial" w:eastAsia="Arial" w:hAnsi="Arial" w:cs="Arial"/>
        </w:rPr>
        <w:t xml:space="preserve">11.1 O </w:t>
      </w:r>
      <w:proofErr w:type="spellStart"/>
      <w:r>
        <w:rPr>
          <w:rFonts w:ascii="Arial" w:eastAsia="Arial" w:hAnsi="Arial" w:cs="Arial"/>
        </w:rPr>
        <w:t>monitoramente</w:t>
      </w:r>
      <w:proofErr w:type="spellEnd"/>
      <w:r>
        <w:rPr>
          <w:rFonts w:ascii="Arial" w:eastAsia="Arial" w:hAnsi="Arial" w:cs="Arial"/>
        </w:rPr>
        <w:t xml:space="preserve"> das ações relativas </w:t>
      </w:r>
      <w:proofErr w:type="gramStart"/>
      <w:r>
        <w:rPr>
          <w:rFonts w:ascii="Arial" w:eastAsia="Arial" w:hAnsi="Arial" w:cs="Arial"/>
        </w:rPr>
        <w:t>à</w:t>
      </w:r>
      <w:proofErr w:type="gramEnd"/>
      <w:r>
        <w:rPr>
          <w:rFonts w:ascii="Arial" w:eastAsia="Arial" w:hAnsi="Arial" w:cs="Arial"/>
        </w:rPr>
        <w:t xml:space="preserve"> este Termo será feito pelo Comissão de Aplicação e Implementação da Política Nacional Aldir Blanc em Caraguatatuba – CAIPNAB. </w:t>
      </w:r>
    </w:p>
    <w:p w14:paraId="069EC1E3"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 xml:space="preserve">12. VIGÊNCIA </w:t>
      </w:r>
    </w:p>
    <w:p w14:paraId="1380DADD" w14:textId="77777777" w:rsidR="001015AE" w:rsidRDefault="001015AE" w:rsidP="001015AE">
      <w:pPr>
        <w:spacing w:after="0" w:line="360" w:lineRule="auto"/>
        <w:jc w:val="both"/>
        <w:rPr>
          <w:rFonts w:ascii="Arial" w:eastAsia="Arial" w:hAnsi="Arial" w:cs="Arial"/>
        </w:rPr>
      </w:pPr>
      <w:r>
        <w:rPr>
          <w:rFonts w:ascii="Arial" w:eastAsia="Arial" w:hAnsi="Arial" w:cs="Arial"/>
        </w:rPr>
        <w:t>12.1 A vigência deste instrumento terá início na data de assinatura das partes, com duração de 12 meses, podendo ser prorrogado por mais 12 meses.</w:t>
      </w:r>
    </w:p>
    <w:p w14:paraId="51590901"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 xml:space="preserve">13. PUBLICAÇÃO </w:t>
      </w:r>
    </w:p>
    <w:p w14:paraId="5FBB5875" w14:textId="77777777" w:rsidR="001015AE" w:rsidRDefault="001015AE" w:rsidP="001015AE">
      <w:pPr>
        <w:spacing w:after="0" w:line="360" w:lineRule="auto"/>
        <w:jc w:val="both"/>
        <w:rPr>
          <w:rFonts w:ascii="Arial" w:eastAsia="Arial" w:hAnsi="Arial" w:cs="Arial"/>
        </w:rPr>
      </w:pPr>
      <w:r>
        <w:rPr>
          <w:rFonts w:ascii="Arial" w:eastAsia="Arial" w:hAnsi="Arial" w:cs="Arial"/>
        </w:rPr>
        <w:t>13.1 O Extrato do Termo de Execução Cultural será publicado Diário Oficial do Município de Caraguatatuba.</w:t>
      </w:r>
    </w:p>
    <w:p w14:paraId="313D6C54" w14:textId="77777777" w:rsidR="001015AE" w:rsidRDefault="001015AE" w:rsidP="001015AE">
      <w:pPr>
        <w:spacing w:after="0" w:line="360" w:lineRule="auto"/>
        <w:jc w:val="both"/>
        <w:rPr>
          <w:rFonts w:ascii="Arial" w:eastAsia="Arial" w:hAnsi="Arial" w:cs="Arial"/>
          <w:b/>
          <w:bCs/>
        </w:rPr>
      </w:pPr>
      <w:r>
        <w:rPr>
          <w:rFonts w:ascii="Arial" w:eastAsia="Arial" w:hAnsi="Arial" w:cs="Arial"/>
          <w:b/>
          <w:bCs/>
        </w:rPr>
        <w:t xml:space="preserve">14. FORO </w:t>
      </w:r>
    </w:p>
    <w:p w14:paraId="1C71949B" w14:textId="77777777" w:rsidR="001015AE" w:rsidRDefault="001015AE" w:rsidP="001015AE">
      <w:pPr>
        <w:spacing w:after="0" w:line="360" w:lineRule="auto"/>
        <w:jc w:val="both"/>
        <w:rPr>
          <w:rFonts w:ascii="Arial" w:eastAsia="Arial" w:hAnsi="Arial" w:cs="Arial"/>
        </w:rPr>
      </w:pPr>
      <w:r>
        <w:rPr>
          <w:rFonts w:ascii="Arial" w:eastAsia="Arial" w:hAnsi="Arial" w:cs="Arial"/>
        </w:rPr>
        <w:t>14.1 Fica eleito o Foro de Caraguatatuba-SP para dirimir quaisquer dúvidas relativas ao presente Termo de Execução Cultural.</w:t>
      </w:r>
    </w:p>
    <w:p w14:paraId="4C5EB9BA" w14:textId="77777777" w:rsidR="001015AE" w:rsidRDefault="001015AE" w:rsidP="001015AE">
      <w:pPr>
        <w:spacing w:after="0" w:line="360" w:lineRule="auto"/>
        <w:jc w:val="both"/>
        <w:rPr>
          <w:rFonts w:ascii="Arial" w:eastAsia="Arial" w:hAnsi="Arial" w:cs="Arial"/>
        </w:rPr>
      </w:pPr>
    </w:p>
    <w:p w14:paraId="6907EFFB" w14:textId="77777777" w:rsidR="001015AE" w:rsidRDefault="001015AE" w:rsidP="001015AE">
      <w:pPr>
        <w:spacing w:after="0" w:line="360" w:lineRule="auto"/>
        <w:jc w:val="right"/>
        <w:rPr>
          <w:rFonts w:ascii="Arial" w:eastAsia="Arial" w:hAnsi="Arial" w:cs="Arial"/>
        </w:rPr>
      </w:pPr>
      <w:r>
        <w:rPr>
          <w:rFonts w:ascii="Arial" w:eastAsia="Arial" w:hAnsi="Arial" w:cs="Arial"/>
        </w:rPr>
        <w:t>CARAGUATATUBA, [INDICAR DIA, MÊS E ANO].</w:t>
      </w:r>
    </w:p>
    <w:p w14:paraId="708E6119" w14:textId="77777777" w:rsidR="001015AE" w:rsidRDefault="001015AE" w:rsidP="001015AE">
      <w:pPr>
        <w:spacing w:after="0" w:line="360" w:lineRule="auto"/>
        <w:jc w:val="center"/>
        <w:rPr>
          <w:rFonts w:ascii="Arial" w:eastAsia="Arial" w:hAnsi="Arial" w:cs="Arial"/>
        </w:rPr>
      </w:pPr>
      <w:r>
        <w:rPr>
          <w:rFonts w:ascii="Arial" w:eastAsia="Arial" w:hAnsi="Arial" w:cs="Arial"/>
        </w:rPr>
        <w:t xml:space="preserve"> </w:t>
      </w:r>
    </w:p>
    <w:p w14:paraId="212FF205" w14:textId="77777777" w:rsidR="001015AE" w:rsidRDefault="001015AE" w:rsidP="001015AE">
      <w:pPr>
        <w:spacing w:after="0" w:line="360" w:lineRule="auto"/>
        <w:jc w:val="center"/>
        <w:rPr>
          <w:rFonts w:ascii="Arial" w:eastAsia="Arial" w:hAnsi="Arial" w:cs="Arial"/>
        </w:rPr>
      </w:pPr>
      <w:r>
        <w:rPr>
          <w:rFonts w:ascii="Arial" w:eastAsia="Arial" w:hAnsi="Arial" w:cs="Arial"/>
        </w:rPr>
        <w:t>___________________________</w:t>
      </w:r>
    </w:p>
    <w:p w14:paraId="4764800F" w14:textId="77777777" w:rsidR="001015AE" w:rsidRDefault="001015AE" w:rsidP="001015AE">
      <w:pPr>
        <w:spacing w:after="0" w:line="360" w:lineRule="auto"/>
        <w:jc w:val="center"/>
        <w:rPr>
          <w:rFonts w:ascii="Arial" w:eastAsia="Arial" w:hAnsi="Arial" w:cs="Arial"/>
        </w:rPr>
      </w:pPr>
      <w:r>
        <w:rPr>
          <w:rFonts w:ascii="Arial" w:eastAsia="Arial" w:hAnsi="Arial" w:cs="Arial"/>
        </w:rPr>
        <w:t>[PRESIDENTE FUNDACC]</w:t>
      </w:r>
    </w:p>
    <w:p w14:paraId="75919BE8" w14:textId="77777777" w:rsidR="001015AE" w:rsidRDefault="001015AE" w:rsidP="001015AE">
      <w:pPr>
        <w:spacing w:after="0" w:line="360" w:lineRule="auto"/>
        <w:jc w:val="center"/>
        <w:rPr>
          <w:rFonts w:ascii="Arial" w:eastAsia="Arial" w:hAnsi="Arial" w:cs="Arial"/>
        </w:rPr>
      </w:pPr>
    </w:p>
    <w:p w14:paraId="2536E117" w14:textId="77777777" w:rsidR="001015AE" w:rsidRDefault="001015AE" w:rsidP="001015AE">
      <w:pPr>
        <w:spacing w:after="0" w:line="360" w:lineRule="auto"/>
        <w:jc w:val="center"/>
        <w:rPr>
          <w:rFonts w:ascii="Arial" w:eastAsia="Arial" w:hAnsi="Arial" w:cs="Arial"/>
        </w:rPr>
      </w:pPr>
      <w:r>
        <w:rPr>
          <w:rFonts w:ascii="Arial" w:eastAsia="Arial" w:hAnsi="Arial" w:cs="Arial"/>
        </w:rPr>
        <w:t>____________________________</w:t>
      </w:r>
    </w:p>
    <w:p w14:paraId="4565F5CA" w14:textId="77777777" w:rsidR="001015AE" w:rsidRDefault="001015AE" w:rsidP="001015AE">
      <w:pPr>
        <w:spacing w:after="0" w:line="360" w:lineRule="auto"/>
        <w:jc w:val="center"/>
        <w:rPr>
          <w:rFonts w:ascii="Arial" w:eastAsia="Arial" w:hAnsi="Arial" w:cs="Arial"/>
        </w:rPr>
      </w:pPr>
      <w:r>
        <w:rPr>
          <w:rFonts w:ascii="Arial" w:eastAsia="Arial" w:hAnsi="Arial" w:cs="Arial"/>
        </w:rPr>
        <w:t>[NOME DO AGENTE CULTURAL]</w:t>
      </w:r>
    </w:p>
    <w:p w14:paraId="73931654" w14:textId="77777777" w:rsidR="001015AE" w:rsidRDefault="001015AE" w:rsidP="001015AE">
      <w:pPr>
        <w:spacing w:after="0" w:line="360" w:lineRule="auto"/>
        <w:rPr>
          <w:rFonts w:ascii="Arial" w:eastAsia="Arial" w:hAnsi="Arial" w:cs="Arial"/>
        </w:rPr>
      </w:pPr>
    </w:p>
    <w:p w14:paraId="65DBC369" w14:textId="147A5634" w:rsidR="00B8402E" w:rsidRPr="005B183A" w:rsidRDefault="00B8402E" w:rsidP="005B183A"/>
    <w:sectPr w:rsidR="00B8402E" w:rsidRPr="005B183A" w:rsidSect="00882810">
      <w:headerReference w:type="default" r:id="rId8"/>
      <w:footerReference w:type="default" r:id="rId9"/>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64E1B" w14:textId="77777777" w:rsidR="00D52842" w:rsidRDefault="00B8402E">
      <w:pPr>
        <w:spacing w:after="0" w:line="240" w:lineRule="auto"/>
      </w:pPr>
      <w:r>
        <w:separator/>
      </w:r>
    </w:p>
  </w:endnote>
  <w:endnote w:type="continuationSeparator" w:id="0">
    <w:p w14:paraId="403B795A" w14:textId="77777777" w:rsidR="00D52842" w:rsidRDefault="00B8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AF78BFE-EAB4-481B-9444-140DB121B1F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173D962-30E6-4B8F-A7C6-32C21152B89D}"/>
    <w:embedItalic r:id="rId3" w:fontKey="{51F4CBB7-FE24-4D12-B7C6-C133D7751557}"/>
  </w:font>
  <w:font w:name="Play">
    <w:charset w:val="00"/>
    <w:family w:val="auto"/>
    <w:pitch w:val="default"/>
    <w:embedRegular r:id="rId4" w:fontKey="{215183C3-DA58-47F9-B519-9DA25842AFC9}"/>
  </w:font>
  <w:font w:name="Cambria">
    <w:panose1 w:val="02040503050406030204"/>
    <w:charset w:val="00"/>
    <w:family w:val="roman"/>
    <w:pitch w:val="variable"/>
    <w:sig w:usb0="E00006FF" w:usb1="420024FF" w:usb2="02000000" w:usb3="00000000" w:csb0="0000019F" w:csb1="00000000"/>
    <w:embedRegular r:id="rId5" w:fontKey="{3B2611C4-15F5-4141-93CC-5F1CF1FFE042}"/>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D17F" w14:textId="77777777" w:rsidR="00E23514" w:rsidRDefault="00E23514">
    <w:pPr>
      <w:pBdr>
        <w:top w:val="nil"/>
        <w:left w:val="nil"/>
        <w:bottom w:val="nil"/>
        <w:right w:val="nil"/>
        <w:between w:val="nil"/>
      </w:pBdr>
      <w:tabs>
        <w:tab w:val="center" w:pos="4252"/>
        <w:tab w:val="right" w:pos="8504"/>
      </w:tabs>
      <w:spacing w:after="0" w:line="240" w:lineRule="auto"/>
      <w:jc w:val="center"/>
      <w:rPr>
        <w:color w:val="000000"/>
      </w:rPr>
    </w:pPr>
  </w:p>
  <w:p w14:paraId="1D1DD6FF" w14:textId="77777777" w:rsidR="00E23514" w:rsidRDefault="00B8402E">
    <w:pPr>
      <w:tabs>
        <w:tab w:val="center" w:pos="4252"/>
        <w:tab w:val="right" w:pos="8504"/>
      </w:tabs>
      <w:spacing w:after="0" w:line="240" w:lineRule="auto"/>
      <w:ind w:left="-283" w:right="7"/>
      <w:jc w:val="center"/>
      <w:rPr>
        <w:color w:val="000000"/>
      </w:rPr>
    </w:pPr>
    <w:r>
      <w:rPr>
        <w:rFonts w:ascii="Aptos" w:eastAsia="Aptos" w:hAnsi="Aptos" w:cs="Aptos"/>
        <w:noProof/>
        <w:sz w:val="24"/>
        <w:szCs w:val="24"/>
      </w:rPr>
      <w:drawing>
        <wp:inline distT="114300" distB="114300" distL="114300" distR="114300" wp14:anchorId="209E2171" wp14:editId="6D75AF42">
          <wp:extent cx="5573340" cy="482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573340" cy="4826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4547C" w14:textId="77777777" w:rsidR="00D52842" w:rsidRDefault="00B8402E">
      <w:pPr>
        <w:spacing w:after="0" w:line="240" w:lineRule="auto"/>
      </w:pPr>
      <w:r>
        <w:separator/>
      </w:r>
    </w:p>
  </w:footnote>
  <w:footnote w:type="continuationSeparator" w:id="0">
    <w:p w14:paraId="7C9B2CF0" w14:textId="77777777" w:rsidR="00D52842" w:rsidRDefault="00B84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CA28" w14:textId="77777777" w:rsidR="00E23514" w:rsidRDefault="00B8402E">
    <w:pPr>
      <w:pBdr>
        <w:top w:val="nil"/>
        <w:left w:val="nil"/>
        <w:bottom w:val="nil"/>
        <w:right w:val="nil"/>
        <w:between w:val="nil"/>
      </w:pBdr>
      <w:tabs>
        <w:tab w:val="center" w:pos="4252"/>
        <w:tab w:val="right" w:pos="8504"/>
      </w:tabs>
      <w:spacing w:after="0" w:line="240" w:lineRule="auto"/>
      <w:rPr>
        <w:color w:val="000000"/>
      </w:rPr>
    </w:pPr>
    <w:r>
      <w:rPr>
        <w:noProof/>
      </w:rPr>
      <w:drawing>
        <wp:inline distT="114300" distB="114300" distL="114300" distR="114300" wp14:anchorId="62691C2D" wp14:editId="756AE347">
          <wp:extent cx="2257425" cy="9239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57425" cy="9239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48DB"/>
    <w:multiLevelType w:val="multilevel"/>
    <w:tmpl w:val="76CCF4D4"/>
    <w:lvl w:ilvl="0">
      <w:start w:val="1"/>
      <w:numFmt w:val="decimal"/>
      <w:lvlText w:val="%1."/>
      <w:lvlJc w:val="left"/>
      <w:pPr>
        <w:ind w:left="720" w:hanging="360"/>
      </w:pPr>
      <w:rPr>
        <w:b/>
        <w:bCs/>
      </w:rPr>
    </w:lvl>
    <w:lvl w:ilvl="1">
      <w:start w:val="1"/>
      <w:numFmt w:val="decimal"/>
      <w:lvlText w:val="%1.%2"/>
      <w:lvlJc w:val="left"/>
      <w:pPr>
        <w:ind w:left="765" w:hanging="405"/>
      </w:pPr>
      <w:rPr>
        <w:b/>
        <w:bCs/>
        <w:color w:val="000000"/>
      </w:rPr>
    </w:lvl>
    <w:lvl w:ilvl="2">
      <w:start w:val="1"/>
      <w:numFmt w:val="decimal"/>
      <w:lvlText w:val="%1.%2.%3"/>
      <w:lvlJc w:val="left"/>
      <w:pPr>
        <w:ind w:left="1080" w:hanging="720"/>
      </w:pPr>
      <w:rPr>
        <w:b/>
        <w:bCs/>
      </w:rPr>
    </w:lvl>
    <w:lvl w:ilvl="3">
      <w:start w:val="1"/>
      <w:numFmt w:val="decimal"/>
      <w:lvlText w:val="%1.%2.%3.%4"/>
      <w:lvlJc w:val="left"/>
      <w:pPr>
        <w:ind w:left="1440" w:hanging="1080"/>
      </w:pPr>
      <w:rPr>
        <w:b/>
        <w:bCs/>
      </w:rPr>
    </w:lvl>
    <w:lvl w:ilvl="4">
      <w:start w:val="1"/>
      <w:numFmt w:val="decimal"/>
      <w:lvlText w:val="%1.%2.%3.%4.%5"/>
      <w:lvlJc w:val="left"/>
      <w:pPr>
        <w:ind w:left="1440" w:hanging="1080"/>
      </w:pPr>
      <w:rPr>
        <w:b/>
        <w:bCs/>
      </w:rPr>
    </w:lvl>
    <w:lvl w:ilvl="5">
      <w:start w:val="1"/>
      <w:numFmt w:val="decimal"/>
      <w:lvlText w:val="%1.%2.%3.%4.%5.%6"/>
      <w:lvlJc w:val="left"/>
      <w:pPr>
        <w:ind w:left="1800" w:hanging="1440"/>
      </w:pPr>
      <w:rPr>
        <w:b/>
        <w:bCs/>
      </w:rPr>
    </w:lvl>
    <w:lvl w:ilvl="6">
      <w:start w:val="1"/>
      <w:numFmt w:val="decimal"/>
      <w:lvlText w:val="%1.%2.%3.%4.%5.%6.%7"/>
      <w:lvlJc w:val="left"/>
      <w:pPr>
        <w:ind w:left="1800" w:hanging="1440"/>
      </w:pPr>
      <w:rPr>
        <w:b/>
        <w:bCs/>
      </w:rPr>
    </w:lvl>
    <w:lvl w:ilvl="7">
      <w:start w:val="1"/>
      <w:numFmt w:val="decimal"/>
      <w:lvlText w:val="%1.%2.%3.%4.%5.%6.%7.%8"/>
      <w:lvlJc w:val="left"/>
      <w:pPr>
        <w:ind w:left="2160" w:hanging="1800"/>
      </w:pPr>
      <w:rPr>
        <w:b/>
        <w:bCs/>
      </w:rPr>
    </w:lvl>
    <w:lvl w:ilvl="8">
      <w:start w:val="1"/>
      <w:numFmt w:val="decimal"/>
      <w:lvlText w:val="%1.%2.%3.%4.%5.%6.%7.%8.%9"/>
      <w:lvlJc w:val="left"/>
      <w:pPr>
        <w:ind w:left="2160" w:hanging="1800"/>
      </w:pPr>
      <w:rPr>
        <w:b/>
        <w:bCs/>
      </w:rPr>
    </w:lvl>
  </w:abstractNum>
  <w:abstractNum w:abstractNumId="1" w15:restartNumberingAfterBreak="0">
    <w:nsid w:val="10AC5C6D"/>
    <w:multiLevelType w:val="multilevel"/>
    <w:tmpl w:val="3C3C38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58431B"/>
    <w:multiLevelType w:val="multilevel"/>
    <w:tmpl w:val="35241024"/>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 w15:restartNumberingAfterBreak="0">
    <w:nsid w:val="1C907C99"/>
    <w:multiLevelType w:val="multilevel"/>
    <w:tmpl w:val="964EC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20F521AB"/>
    <w:multiLevelType w:val="multilevel"/>
    <w:tmpl w:val="B61CDD7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3A9518D"/>
    <w:multiLevelType w:val="multilevel"/>
    <w:tmpl w:val="CA8C15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E163D0"/>
    <w:multiLevelType w:val="multilevel"/>
    <w:tmpl w:val="F43C58DC"/>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7" w15:restartNumberingAfterBreak="0">
    <w:nsid w:val="33347D1C"/>
    <w:multiLevelType w:val="multilevel"/>
    <w:tmpl w:val="C8700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355A0B20"/>
    <w:multiLevelType w:val="multilevel"/>
    <w:tmpl w:val="0E342FBA"/>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15:restartNumberingAfterBreak="0">
    <w:nsid w:val="427B35BF"/>
    <w:multiLevelType w:val="multilevel"/>
    <w:tmpl w:val="21144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FCC1BDD"/>
    <w:multiLevelType w:val="multilevel"/>
    <w:tmpl w:val="3A30B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575929B4"/>
    <w:multiLevelType w:val="multilevel"/>
    <w:tmpl w:val="578AB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58D2A87"/>
    <w:multiLevelType w:val="multilevel"/>
    <w:tmpl w:val="86A83E04"/>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3" w15:restartNumberingAfterBreak="0">
    <w:nsid w:val="6F6241E9"/>
    <w:multiLevelType w:val="multilevel"/>
    <w:tmpl w:val="B14A1678"/>
    <w:lvl w:ilvl="0">
      <w:start w:val="1"/>
      <w:numFmt w:val="lowerLetter"/>
      <w:lvlText w:val="%1)"/>
      <w:lvlJc w:val="left"/>
      <w:pPr>
        <w:ind w:left="502" w:hanging="360"/>
      </w:pPr>
      <w:rPr>
        <w:b/>
        <w:bCs/>
      </w:rPr>
    </w:lvl>
    <w:lvl w:ilvl="1">
      <w:start w:val="2"/>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14" w15:restartNumberingAfterBreak="0">
    <w:nsid w:val="766548B2"/>
    <w:multiLevelType w:val="multilevel"/>
    <w:tmpl w:val="0E228F4A"/>
    <w:lvl w:ilvl="0">
      <w:start w:val="1"/>
      <w:numFmt w:val="bullet"/>
      <w:lvlText w:val="●"/>
      <w:lvlJc w:val="left"/>
      <w:pPr>
        <w:ind w:left="2835" w:hanging="360"/>
      </w:pPr>
      <w:rPr>
        <w:rFonts w:ascii="Noto Sans Symbols" w:eastAsia="Noto Sans Symbols" w:hAnsi="Noto Sans Symbols" w:cs="Noto Sans Symbols"/>
        <w:sz w:val="20"/>
        <w:szCs w:val="20"/>
      </w:rPr>
    </w:lvl>
    <w:lvl w:ilvl="1">
      <w:start w:val="1"/>
      <w:numFmt w:val="bullet"/>
      <w:lvlText w:val="o"/>
      <w:lvlJc w:val="left"/>
      <w:pPr>
        <w:ind w:left="3555" w:hanging="360"/>
      </w:pPr>
      <w:rPr>
        <w:rFonts w:ascii="Courier New" w:eastAsia="Courier New" w:hAnsi="Courier New" w:cs="Courier New"/>
        <w:sz w:val="20"/>
        <w:szCs w:val="20"/>
      </w:rPr>
    </w:lvl>
    <w:lvl w:ilvl="2">
      <w:start w:val="1"/>
      <w:numFmt w:val="bullet"/>
      <w:lvlText w:val="▪"/>
      <w:lvlJc w:val="left"/>
      <w:pPr>
        <w:ind w:left="4275" w:hanging="360"/>
      </w:pPr>
      <w:rPr>
        <w:rFonts w:ascii="Noto Sans Symbols" w:eastAsia="Noto Sans Symbols" w:hAnsi="Noto Sans Symbols" w:cs="Noto Sans Symbols"/>
        <w:sz w:val="20"/>
        <w:szCs w:val="20"/>
      </w:rPr>
    </w:lvl>
    <w:lvl w:ilvl="3">
      <w:start w:val="1"/>
      <w:numFmt w:val="bullet"/>
      <w:lvlText w:val="▪"/>
      <w:lvlJc w:val="left"/>
      <w:pPr>
        <w:ind w:left="4995" w:hanging="360"/>
      </w:pPr>
      <w:rPr>
        <w:rFonts w:ascii="Noto Sans Symbols" w:eastAsia="Noto Sans Symbols" w:hAnsi="Noto Sans Symbols" w:cs="Noto Sans Symbols"/>
        <w:sz w:val="20"/>
        <w:szCs w:val="20"/>
      </w:rPr>
    </w:lvl>
    <w:lvl w:ilvl="4">
      <w:start w:val="1"/>
      <w:numFmt w:val="bullet"/>
      <w:lvlText w:val="▪"/>
      <w:lvlJc w:val="left"/>
      <w:pPr>
        <w:ind w:left="5715" w:hanging="360"/>
      </w:pPr>
      <w:rPr>
        <w:rFonts w:ascii="Noto Sans Symbols" w:eastAsia="Noto Sans Symbols" w:hAnsi="Noto Sans Symbols" w:cs="Noto Sans Symbols"/>
        <w:sz w:val="20"/>
        <w:szCs w:val="20"/>
      </w:rPr>
    </w:lvl>
    <w:lvl w:ilvl="5">
      <w:start w:val="1"/>
      <w:numFmt w:val="bullet"/>
      <w:lvlText w:val="▪"/>
      <w:lvlJc w:val="left"/>
      <w:pPr>
        <w:ind w:left="6435" w:hanging="360"/>
      </w:pPr>
      <w:rPr>
        <w:rFonts w:ascii="Noto Sans Symbols" w:eastAsia="Noto Sans Symbols" w:hAnsi="Noto Sans Symbols" w:cs="Noto Sans Symbols"/>
        <w:sz w:val="20"/>
        <w:szCs w:val="20"/>
      </w:rPr>
    </w:lvl>
    <w:lvl w:ilvl="6">
      <w:start w:val="1"/>
      <w:numFmt w:val="bullet"/>
      <w:lvlText w:val="▪"/>
      <w:lvlJc w:val="left"/>
      <w:pPr>
        <w:ind w:left="7155" w:hanging="360"/>
      </w:pPr>
      <w:rPr>
        <w:rFonts w:ascii="Noto Sans Symbols" w:eastAsia="Noto Sans Symbols" w:hAnsi="Noto Sans Symbols" w:cs="Noto Sans Symbols"/>
        <w:sz w:val="20"/>
        <w:szCs w:val="20"/>
      </w:rPr>
    </w:lvl>
    <w:lvl w:ilvl="7">
      <w:start w:val="1"/>
      <w:numFmt w:val="bullet"/>
      <w:lvlText w:val="▪"/>
      <w:lvlJc w:val="left"/>
      <w:pPr>
        <w:ind w:left="7875" w:hanging="360"/>
      </w:pPr>
      <w:rPr>
        <w:rFonts w:ascii="Noto Sans Symbols" w:eastAsia="Noto Sans Symbols" w:hAnsi="Noto Sans Symbols" w:cs="Noto Sans Symbols"/>
        <w:sz w:val="20"/>
        <w:szCs w:val="20"/>
      </w:rPr>
    </w:lvl>
    <w:lvl w:ilvl="8">
      <w:start w:val="1"/>
      <w:numFmt w:val="bullet"/>
      <w:lvlText w:val="▪"/>
      <w:lvlJc w:val="left"/>
      <w:pPr>
        <w:ind w:left="8595" w:hanging="360"/>
      </w:pPr>
      <w:rPr>
        <w:rFonts w:ascii="Noto Sans Symbols" w:eastAsia="Noto Sans Symbols" w:hAnsi="Noto Sans Symbols" w:cs="Noto Sans Symbols"/>
        <w:sz w:val="20"/>
        <w:szCs w:val="20"/>
      </w:rPr>
    </w:lvl>
  </w:abstractNum>
  <w:abstractNum w:abstractNumId="15" w15:restartNumberingAfterBreak="0">
    <w:nsid w:val="76D46E65"/>
    <w:multiLevelType w:val="multilevel"/>
    <w:tmpl w:val="D7068AE4"/>
    <w:lvl w:ilvl="0">
      <w:start w:val="1"/>
      <w:numFmt w:val="decimal"/>
      <w:lvlText w:val="%1."/>
      <w:lvlJc w:val="left"/>
      <w:pPr>
        <w:ind w:left="502" w:hanging="360"/>
      </w:pPr>
      <w:rPr>
        <w:b/>
        <w:bCs/>
      </w:rPr>
    </w:lvl>
    <w:lvl w:ilvl="1">
      <w:start w:val="2"/>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16" w15:restartNumberingAfterBreak="0">
    <w:nsid w:val="7AC77EB1"/>
    <w:multiLevelType w:val="multilevel"/>
    <w:tmpl w:val="28300D02"/>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7" w15:restartNumberingAfterBreak="0">
    <w:nsid w:val="7DFF05C7"/>
    <w:multiLevelType w:val="multilevel"/>
    <w:tmpl w:val="BE148E88"/>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C226FD"/>
    <w:multiLevelType w:val="multilevel"/>
    <w:tmpl w:val="BD9E04C6"/>
    <w:lvl w:ilvl="0">
      <w:start w:val="1"/>
      <w:numFmt w:val="decimal"/>
      <w:lvlText w:val="%1."/>
      <w:lvlJc w:val="left"/>
      <w:pPr>
        <w:ind w:left="360" w:hanging="360"/>
      </w:pPr>
      <w:rPr>
        <w:rFonts w:ascii="Arial" w:eastAsia="Arial" w:hAnsi="Arial" w:cs="Arial"/>
        <w:b/>
        <w:bCs/>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num w:numId="1">
    <w:abstractNumId w:val="0"/>
  </w:num>
  <w:num w:numId="2">
    <w:abstractNumId w:val="17"/>
  </w:num>
  <w:num w:numId="3">
    <w:abstractNumId w:val="10"/>
  </w:num>
  <w:num w:numId="4">
    <w:abstractNumId w:val="18"/>
  </w:num>
  <w:num w:numId="5">
    <w:abstractNumId w:val="7"/>
  </w:num>
  <w:num w:numId="6">
    <w:abstractNumId w:val="4"/>
  </w:num>
  <w:num w:numId="7">
    <w:abstractNumId w:val="6"/>
  </w:num>
  <w:num w:numId="8">
    <w:abstractNumId w:val="8"/>
  </w:num>
  <w:num w:numId="9">
    <w:abstractNumId w:val="3"/>
  </w:num>
  <w:num w:numId="10">
    <w:abstractNumId w:val="12"/>
  </w:num>
  <w:num w:numId="11">
    <w:abstractNumId w:val="11"/>
  </w:num>
  <w:num w:numId="12">
    <w:abstractNumId w:val="14"/>
  </w:num>
  <w:num w:numId="13">
    <w:abstractNumId w:val="9"/>
  </w:num>
  <w:num w:numId="14">
    <w:abstractNumId w:val="15"/>
  </w:num>
  <w:num w:numId="15">
    <w:abstractNumId w:val="13"/>
  </w:num>
  <w:num w:numId="16">
    <w:abstractNumId w:val="2"/>
  </w:num>
  <w:num w:numId="17">
    <w:abstractNumId w:val="16"/>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514"/>
    <w:rsid w:val="00011C70"/>
    <w:rsid w:val="001015AE"/>
    <w:rsid w:val="00163BEB"/>
    <w:rsid w:val="002D4728"/>
    <w:rsid w:val="00330929"/>
    <w:rsid w:val="003C17D8"/>
    <w:rsid w:val="005B183A"/>
    <w:rsid w:val="005F2B8C"/>
    <w:rsid w:val="0068168D"/>
    <w:rsid w:val="007410CD"/>
    <w:rsid w:val="00872709"/>
    <w:rsid w:val="00882810"/>
    <w:rsid w:val="008F65EC"/>
    <w:rsid w:val="009D2572"/>
    <w:rsid w:val="00B8402E"/>
    <w:rsid w:val="00BC505E"/>
    <w:rsid w:val="00C11693"/>
    <w:rsid w:val="00D52842"/>
    <w:rsid w:val="00E23514"/>
    <w:rsid w:val="00E52B69"/>
    <w:rsid w:val="00F60C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155E9"/>
  <w15:docId w15:val="{3DB469DE-3214-4CB9-A2E6-721AE11C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NormalWeb">
    <w:name w:val="Normal (Web)"/>
    <w:basedOn w:val="Normal"/>
    <w:uiPriority w:val="99"/>
    <w:unhideWhenUsed/>
    <w:rsid w:val="00B8402E"/>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link w:val="PargrafodaListaChar"/>
    <w:uiPriority w:val="34"/>
    <w:qFormat/>
    <w:rsid w:val="00B8402E"/>
    <w:pPr>
      <w:ind w:left="720"/>
      <w:contextualSpacing/>
    </w:pPr>
    <w:rPr>
      <w:rFonts w:asciiTheme="minorHAnsi" w:eastAsiaTheme="minorHAnsi" w:hAnsiTheme="minorHAnsi" w:cstheme="minorBidi"/>
      <w:lang w:eastAsia="en-US"/>
    </w:rPr>
  </w:style>
  <w:style w:type="table" w:customStyle="1" w:styleId="Style60">
    <w:name w:val="_Style 60"/>
    <w:basedOn w:val="Tabelanormal"/>
    <w:qFormat/>
    <w:rsid w:val="00B8402E"/>
    <w:pPr>
      <w:spacing w:after="0" w:line="240" w:lineRule="auto"/>
    </w:pPr>
    <w:rPr>
      <w:sz w:val="20"/>
      <w:szCs w:val="20"/>
    </w:rPr>
    <w:tblPr>
      <w:tblInd w:w="0" w:type="nil"/>
    </w:tblPr>
  </w:style>
  <w:style w:type="character" w:customStyle="1" w:styleId="PargrafodaListaChar">
    <w:name w:val="Parágrafo da Lista Char"/>
    <w:link w:val="PargrafodaLista"/>
    <w:uiPriority w:val="34"/>
    <w:qFormat/>
    <w:locked/>
    <w:rsid w:val="00B8402E"/>
    <w:rPr>
      <w:rFonts w:asciiTheme="minorHAnsi" w:eastAsiaTheme="minorHAnsi" w:hAnsiTheme="minorHAnsi" w:cstheme="minorBidi"/>
      <w:lang w:eastAsia="en-US"/>
    </w:rPr>
  </w:style>
  <w:style w:type="paragraph" w:customStyle="1" w:styleId="isselectedend">
    <w:name w:val="isselectedend"/>
    <w:basedOn w:val="Normal"/>
    <w:rsid w:val="00C116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3649">
      <w:bodyDiv w:val="1"/>
      <w:marLeft w:val="0"/>
      <w:marRight w:val="0"/>
      <w:marTop w:val="0"/>
      <w:marBottom w:val="0"/>
      <w:divBdr>
        <w:top w:val="none" w:sz="0" w:space="0" w:color="auto"/>
        <w:left w:val="none" w:sz="0" w:space="0" w:color="auto"/>
        <w:bottom w:val="none" w:sz="0" w:space="0" w:color="auto"/>
        <w:right w:val="none" w:sz="0" w:space="0" w:color="auto"/>
      </w:divBdr>
    </w:div>
    <w:div w:id="974871998">
      <w:bodyDiv w:val="1"/>
      <w:marLeft w:val="0"/>
      <w:marRight w:val="0"/>
      <w:marTop w:val="0"/>
      <w:marBottom w:val="0"/>
      <w:divBdr>
        <w:top w:val="none" w:sz="0" w:space="0" w:color="auto"/>
        <w:left w:val="none" w:sz="0" w:space="0" w:color="auto"/>
        <w:bottom w:val="none" w:sz="0" w:space="0" w:color="auto"/>
        <w:right w:val="none" w:sz="0" w:space="0" w:color="auto"/>
      </w:divBdr>
    </w:div>
    <w:div w:id="1522469957">
      <w:bodyDiv w:val="1"/>
      <w:marLeft w:val="0"/>
      <w:marRight w:val="0"/>
      <w:marTop w:val="0"/>
      <w:marBottom w:val="0"/>
      <w:divBdr>
        <w:top w:val="none" w:sz="0" w:space="0" w:color="auto"/>
        <w:left w:val="none" w:sz="0" w:space="0" w:color="auto"/>
        <w:bottom w:val="none" w:sz="0" w:space="0" w:color="auto"/>
        <w:right w:val="none" w:sz="0" w:space="0" w:color="auto"/>
      </w:divBdr>
    </w:div>
    <w:div w:id="1735619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vQJC5ZNSzz0U53hoFj0bzBWAw==">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1957</Words>
  <Characters>10570</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352</dc:creator>
  <cp:lastModifiedBy>Mariana Rocha Rossetti Dias da Silva</cp:lastModifiedBy>
  <cp:revision>2</cp:revision>
  <dcterms:created xsi:type="dcterms:W3CDTF">2026-07-15T15:11:00Z</dcterms:created>
  <dcterms:modified xsi:type="dcterms:W3CDTF">2026-07-15T15:11:00Z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