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B6EC" w14:textId="13C0473F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ANEXO IV - CRITÉRIOS DE SELEÇÃO E BÔNUS DE PONTUAÇÃO</w:t>
      </w:r>
    </w:p>
    <w:p w14:paraId="0AC2489D" w14:textId="77777777" w:rsidR="00C11204" w:rsidRDefault="00390E4C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A687072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 avaliação das candidaturas será realizada mediante atribuição de notas aos critérios de seleção, conforme descrição a seguir: </w:t>
      </w:r>
    </w:p>
    <w:p w14:paraId="73AEB534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Grau pleno de atendimento do critério - 10 pontos; </w:t>
      </w:r>
    </w:p>
    <w:p w14:paraId="106A8C65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Grau satisfatório de atendimento do critério – 6 pontos; </w:t>
      </w:r>
    </w:p>
    <w:p w14:paraId="6298C5F2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• Grau insatisfatório de atendimento do critério – 2 pontos; </w:t>
      </w:r>
    </w:p>
    <w:p w14:paraId="19EECB27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• Não atendimento do critério – 0 pontos.</w:t>
      </w:r>
    </w:p>
    <w:tbl>
      <w:tblPr>
        <w:tblStyle w:val="a"/>
        <w:tblW w:w="905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2611"/>
        <w:gridCol w:w="2879"/>
        <w:gridCol w:w="3569"/>
      </w:tblGrid>
      <w:tr w:rsidR="00C11204" w14:paraId="527E03F8" w14:textId="77777777">
        <w:trPr>
          <w:trHeight w:val="420"/>
          <w:jc w:val="center"/>
        </w:trPr>
        <w:tc>
          <w:tcPr>
            <w:tcW w:w="9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462C4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CRITÉRIOS OBRIGATÓRIOS</w:t>
            </w:r>
          </w:p>
        </w:tc>
      </w:tr>
      <w:tr w:rsidR="00C11204" w14:paraId="701C63B4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B2A38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Identificação do Critério</w:t>
            </w:r>
          </w:p>
        </w:tc>
        <w:tc>
          <w:tcPr>
            <w:tcW w:w="28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F7A1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Descrição do Critério</w:t>
            </w:r>
          </w:p>
        </w:tc>
        <w:tc>
          <w:tcPr>
            <w:tcW w:w="3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C8739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Pontuação Máxima</w:t>
            </w:r>
          </w:p>
        </w:tc>
      </w:tr>
      <w:tr w:rsidR="00C11204" w14:paraId="37A4BE66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9F3F8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12312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Reconhecida atuação na categoria cultural inscrito(a)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B494C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8A7C7B1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C11204" w14:paraId="2DCD37DA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91483" w14:textId="77777777" w:rsidR="00C11204" w:rsidRDefault="00C11204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104CE0B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1376B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Integração e inovação do agente cultural com outras esferas do conhecimento e da vida social.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Ex.: integração entre cultura e educação, cultura e saúde, cultura e meio ambiente,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7B8EB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9E0049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0F7DE676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BFEECBE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C11204" w14:paraId="0F8095C9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45F5E" w14:textId="77777777" w:rsidR="00C11204" w:rsidRDefault="00C11204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82B6354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E609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Contribuição a populações em situação de vulnerabilidade social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tais como idosos, crianças, pessoas negras,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2B2B2B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D2B5F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15A82A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3E12621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C11204" w14:paraId="57A6BDF3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EF2AC" w14:textId="77777777" w:rsidR="00C11204" w:rsidRDefault="00C11204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9B0823C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2879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80F1CB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Contribuição do agente cultural à(s)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comunidade(s) em que atua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tais como realização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de ações dentro da comunidade, contratação de profissionais da comunidade,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2B2B2B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8C2DA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4E7F153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121C59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C11204" w14:paraId="59DA7C15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1E9AC" w14:textId="77777777" w:rsidR="00C11204" w:rsidRDefault="00C11204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9FE2F85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2879" w:type="dxa"/>
            <w:tcBorders>
              <w:top w:val="single" w:sz="8" w:space="0" w:color="2B2B2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1D875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Continuidade e tempo de atuação cultural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Avalia a continuidade das atividades culturais desenvolvidas pelo agente cultural ao longo do tempo, considerando o histórico de atuação e a permanência de suas ações na área cultural.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9E3DD" w14:textId="77777777" w:rsidR="00C11204" w:rsidRDefault="00C11204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5F74337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C11204" w14:paraId="66B42E74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70912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2879" w:type="dxa"/>
            <w:tcBorders>
              <w:top w:val="single" w:sz="8" w:space="0" w:color="2B2B2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3D068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Difusão e acesso à cultura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Avalia a contribuição do agente cultural para ampliar o acesso da população à cultura, por meio de apresentações públicas, ações gratuitas, circulação cultural ou atividades abertas à comunidade.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EE998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C11204" w14:paraId="0B2888CA" w14:textId="77777777">
        <w:trPr>
          <w:trHeight w:val="300"/>
          <w:jc w:val="center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707DC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2879" w:type="dxa"/>
            <w:tcBorders>
              <w:top w:val="single" w:sz="8" w:space="0" w:color="2B2B2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55617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Contribuição para a memória cultural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 xml:space="preserve">Avalia a contribuição do agente cultural para o registro, valorização ou manutenção da memória cultural do território, de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tradições, práticas culturais ou histórias da comunidade.</w:t>
            </w:r>
          </w:p>
        </w:tc>
        <w:tc>
          <w:tcPr>
            <w:tcW w:w="3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4A206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10</w:t>
            </w:r>
          </w:p>
        </w:tc>
      </w:tr>
      <w:tr w:rsidR="00C11204" w14:paraId="7DDB170F" w14:textId="77777777">
        <w:trPr>
          <w:trHeight w:val="420"/>
          <w:jc w:val="center"/>
        </w:trPr>
        <w:tc>
          <w:tcPr>
            <w:tcW w:w="5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4613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PONTUAÇÃO TOTAL:</w:t>
            </w:r>
          </w:p>
        </w:tc>
        <w:tc>
          <w:tcPr>
            <w:tcW w:w="3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308F4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70 PONTOS</w:t>
            </w:r>
          </w:p>
        </w:tc>
      </w:tr>
    </w:tbl>
    <w:p w14:paraId="591090E9" w14:textId="77777777" w:rsidR="00C11204" w:rsidRDefault="00C11204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14:paraId="6B943227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Além da pontuação acima, o agente cultural pode receber bônus de pontuação, ou seja, uma pontuação extra, conforme critérios abaixo especificados: </w:t>
      </w:r>
    </w:p>
    <w:p w14:paraId="2F54F782" w14:textId="77777777" w:rsidR="00C11204" w:rsidRDefault="00C11204">
      <w:pPr>
        <w:spacing w:after="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69A7FB15" w14:textId="77777777" w:rsidR="00C11204" w:rsidRDefault="00C11204">
      <w:pPr>
        <w:spacing w:after="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tbl>
      <w:tblPr>
        <w:tblStyle w:val="a0"/>
        <w:tblW w:w="90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16"/>
        <w:gridCol w:w="3444"/>
        <w:gridCol w:w="3869"/>
      </w:tblGrid>
      <w:tr w:rsidR="00C11204" w14:paraId="1350E5D7" w14:textId="77777777">
        <w:trPr>
          <w:trHeight w:val="420"/>
        </w:trPr>
        <w:tc>
          <w:tcPr>
            <w:tcW w:w="9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8520E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PONTUAÇÃO BÔNUS PARA PROPONENTES PESSOAS FÍSICAS</w:t>
            </w:r>
          </w:p>
        </w:tc>
      </w:tr>
      <w:tr w:rsidR="00C11204" w14:paraId="53B98EDC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E1B3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Identificação do Ponto Extra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79420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 do Ponto Extra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A8CD5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Pontuação </w:t>
            </w:r>
          </w:p>
        </w:tc>
      </w:tr>
      <w:tr w:rsidR="00C11204" w14:paraId="34D02DA4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A72B4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F22A1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Agentes culturais do gênero feminino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06004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5D05816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1FFF2475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3CAC4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6810B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Agentes culturais negros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538B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DEEDF74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2C83E5FE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662A4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J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2E1A7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Agentes culturais indígenas e/ou caiçaras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A6B8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C11204" w14:paraId="1FDE344F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B1292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47F3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Agentes culturais com deficiência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181C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7CEB40E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3F977B75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98F85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AC77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Agentes culturais com cadastro em Mapa de Cultura e/ou cadastro municipal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C588C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FADF4D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02F50B6D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801AF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69AB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Agentes culturais transgêneros ou travestis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AFD2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54FCD7F1" w14:textId="77777777" w:rsidR="00C11204" w:rsidRDefault="00C11204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11204" w14:paraId="0107ABB4" w14:textId="77777777">
        <w:trPr>
          <w:trHeight w:val="420"/>
        </w:trPr>
        <w:tc>
          <w:tcPr>
            <w:tcW w:w="5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40408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PONTUAÇÃO EXTRA TOTAL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B5990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 PONTOS</w:t>
            </w:r>
          </w:p>
        </w:tc>
      </w:tr>
    </w:tbl>
    <w:p w14:paraId="1E52C952" w14:textId="77777777" w:rsidR="00C11204" w:rsidRDefault="00C11204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84"/>
        <w:gridCol w:w="3962"/>
        <w:gridCol w:w="3484"/>
      </w:tblGrid>
      <w:tr w:rsidR="00C11204" w14:paraId="10A17F67" w14:textId="77777777">
        <w:trPr>
          <w:trHeight w:val="420"/>
        </w:trPr>
        <w:tc>
          <w:tcPr>
            <w:tcW w:w="9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19B7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PONTUAÇÃO EXTRA PARA PROPONENTES PESSOAS JURÍDICAS E COLETIVOS OU GRUPOS CULTURAIS SEM CNPJ</w:t>
            </w:r>
          </w:p>
        </w:tc>
      </w:tr>
      <w:tr w:rsidR="00C11204" w14:paraId="1C3916EB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13C3B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Identificação do Ponto Extra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0648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 do Ponto Extra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E22C9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Pontuação </w:t>
            </w:r>
          </w:p>
        </w:tc>
      </w:tr>
      <w:tr w:rsidR="00C11204" w14:paraId="76A371AA" w14:textId="77777777">
        <w:trPr>
          <w:trHeight w:val="300"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0FB0E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C2A94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Pessoas jurídicas ou coletivos/grupos compostos majoritariamente por pessoas com deficiência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A53DE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  <w:p w14:paraId="0D905F44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11204" w14:paraId="0E77E3CB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C8F46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16ED5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Pessoas jurídicas ou coletivos/grupos compostos majoritariamente por pessoas negras, caiçaras ou indígenas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5CBB4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3848891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31C76C29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904E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EC499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Pessoas jurídicas compostas majoritariamente por mulheres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E743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E0CF2B2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3B20AFDC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D1E09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62181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Pessoas jurídicas ou coletivos/grupos compostas majoritariamente por pessoas transgênero ou travestis 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00A5C" w14:textId="77777777" w:rsidR="00C11204" w:rsidRDefault="00C11204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9A439C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15BD8C2D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4BE2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0972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24D6E" w14:textId="77777777" w:rsidR="00C11204" w:rsidRDefault="00390E4C">
            <w:pPr>
              <w:spacing w:after="0"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</w:p>
          <w:p w14:paraId="36D147D5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C11204" w14:paraId="2230267E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74D00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Q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CABF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Pessoas jurídicas ou coletivos/grupos com cadastro em Mapa de Cultura e/ou cadastro municipal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BE1BF" w14:textId="77777777" w:rsidR="00C11204" w:rsidRDefault="00390E4C">
            <w:pPr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C11204" w14:paraId="60AFD026" w14:textId="77777777">
        <w:trPr>
          <w:trHeight w:val="420"/>
        </w:trPr>
        <w:tc>
          <w:tcPr>
            <w:tcW w:w="5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7BE7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PONTUAÇÃO EXTRA TOTAL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B155F" w14:textId="77777777" w:rsidR="00C11204" w:rsidRDefault="00390E4C">
            <w:pPr>
              <w:shd w:val="clear" w:color="auto" w:fill="FFFFFF"/>
              <w:spacing w:after="0"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 PONTOS</w:t>
            </w:r>
          </w:p>
        </w:tc>
      </w:tr>
    </w:tbl>
    <w:p w14:paraId="53D13E8F" w14:textId="77777777" w:rsidR="00C11204" w:rsidRDefault="00C11204">
      <w:pPr>
        <w:spacing w:after="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1D59DE5A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pontuação final de cada candidatura será a média das notas atribuídas por cada membro da Comissão de Seleção.</w:t>
      </w:r>
    </w:p>
    <w:p w14:paraId="1BB3D37A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Os critérios gerais são eliminatórios de modo que o agente cultural que receber pontuação 0 em algum dos critérios será desclassificado do Edital.</w:t>
      </w:r>
    </w:p>
    <w:p w14:paraId="5CC4AC4F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Os bônus de pontuação são cumulativos e não constituem critérios obrigatórios de modo que a pontuação 0 em algum dos pontos bônus não desclassifica o agente cultural.</w:t>
      </w:r>
    </w:p>
    <w:p w14:paraId="00134D5C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Em caso de empate,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serão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utilizados para fins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classificação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dos projetos a maior nota nos critérios de acordo com a ordem abaixo definida: A, B, C, D, E, F, G, respectivamente. </w:t>
      </w:r>
    </w:p>
    <w:p w14:paraId="7F8B8328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Caso nenhum dos critérios acima elencados seja capaz de promover o desempate,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serão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adotados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critérios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 desempate na ordem a seguir: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proponente de maior idade e ordem de inscrição.</w:t>
      </w:r>
    </w:p>
    <w:p w14:paraId="26339357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Serão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considerados aptos os projetos que receberem nota final igual ou superior a 40 pontos.</w:t>
      </w:r>
    </w:p>
    <w:p w14:paraId="23A830D2" w14:textId="77777777" w:rsidR="00C11204" w:rsidRDefault="00390E4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Serão desclassificados os projetos que:</w:t>
      </w:r>
    </w:p>
    <w:p w14:paraId="0665B552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-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receberem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nota 0 em qualquer dos critérios obrigatórios; </w:t>
      </w:r>
    </w:p>
    <w:p w14:paraId="06E9B3C7" w14:textId="77777777" w:rsidR="00C11204" w:rsidRDefault="00390E4C">
      <w:pPr>
        <w:spacing w:after="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II - apresentem quaisquer formas de preconceito de origem, raça, etnia, gênero, cor, idade ou outras formas de discriminação, com fundamento no disposto no </w:t>
      </w:r>
      <w:hyperlink r:id="rId8" w:anchor="art3iv">
        <w:r>
          <w:rPr>
            <w:rFonts w:ascii="Arial" w:eastAsia="Arial" w:hAnsi="Arial" w:cs="Arial"/>
            <w:color w:val="000000"/>
            <w:sz w:val="22"/>
            <w:szCs w:val="22"/>
            <w:u w:val="single"/>
          </w:rPr>
          <w:t>inciso IV do caput do art. 3º da Constituição,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 garantidos o contraditório e a ampla defesa.</w:t>
      </w:r>
    </w:p>
    <w:p w14:paraId="32CD79D9" w14:textId="2D1531D7" w:rsidR="00C11204" w:rsidRDefault="00390E4C" w:rsidP="006B4A6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falsidade de informações acarretará desclassificação, podendo ensejar, ainda, a aplicação de sanções administrativas ou criminais.</w:t>
      </w:r>
      <w:r>
        <w:rPr>
          <w:rFonts w:ascii="Arial" w:eastAsia="Arial" w:hAnsi="Arial" w:cs="Arial"/>
          <w:sz w:val="22"/>
          <w:szCs w:val="22"/>
        </w:rPr>
        <w:br/>
      </w:r>
    </w:p>
    <w:sectPr w:rsidR="00C11204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C11D" w14:textId="77777777" w:rsidR="00390E4C" w:rsidRDefault="00390E4C">
      <w:pPr>
        <w:spacing w:after="0" w:line="240" w:lineRule="auto"/>
      </w:pPr>
      <w:r>
        <w:separator/>
      </w:r>
    </w:p>
  </w:endnote>
  <w:endnote w:type="continuationSeparator" w:id="0">
    <w:p w14:paraId="4C71766F" w14:textId="77777777" w:rsidR="00390E4C" w:rsidRDefault="0039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5F1F519-1EA8-4164-9EDE-25A1B1B552C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8D6D353D-CBF1-4C7C-9661-81E72AD947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B816AE7-88BF-4D14-AEF4-72DA0CC1DA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D498182-F000-411B-8B08-0E98DD46A5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A0B7" w14:textId="77777777" w:rsidR="00C11204" w:rsidRDefault="00390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3" w:right="7"/>
      <w:jc w:val="center"/>
      <w:rPr>
        <w:color w:val="000000"/>
      </w:rPr>
    </w:pPr>
    <w:r>
      <w:rPr>
        <w:noProof/>
      </w:rPr>
      <w:drawing>
        <wp:inline distT="114300" distB="114300" distL="114300" distR="114300" wp14:anchorId="374EE754" wp14:editId="690D4BC4">
          <wp:extent cx="5369873" cy="453113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9873" cy="453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3FD6" w14:textId="77777777" w:rsidR="00390E4C" w:rsidRDefault="00390E4C">
      <w:pPr>
        <w:spacing w:after="0" w:line="240" w:lineRule="auto"/>
      </w:pPr>
      <w:r>
        <w:separator/>
      </w:r>
    </w:p>
  </w:footnote>
  <w:footnote w:type="continuationSeparator" w:id="0">
    <w:p w14:paraId="3D537827" w14:textId="77777777" w:rsidR="00390E4C" w:rsidRDefault="0039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7ECCA" w14:textId="77777777" w:rsidR="00C11204" w:rsidRDefault="00390E4C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114300" distB="114300" distL="114300" distR="114300" wp14:anchorId="2D63675A" wp14:editId="5980A536">
          <wp:extent cx="2257425" cy="923925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DE7"/>
    <w:multiLevelType w:val="multilevel"/>
    <w:tmpl w:val="4EB634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45B2722"/>
    <w:multiLevelType w:val="multilevel"/>
    <w:tmpl w:val="E174DFB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D60C55"/>
    <w:multiLevelType w:val="multilevel"/>
    <w:tmpl w:val="B4F22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1F1179"/>
    <w:multiLevelType w:val="multilevel"/>
    <w:tmpl w:val="F3BE7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65AD5989"/>
    <w:multiLevelType w:val="multilevel"/>
    <w:tmpl w:val="6F4C2A1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04"/>
    <w:rsid w:val="00390E4C"/>
    <w:rsid w:val="003A6DCE"/>
    <w:rsid w:val="006B4A64"/>
    <w:rsid w:val="00C1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6D12"/>
  <w15:docId w15:val="{DB6F9E88-5C7D-456C-81BF-49FA8C9E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ONpiRIf9j+8B4dDZLtjEZfaxgA==">CgMxLjAyDmgueWhtY2lvMmd6ZmkwOAByITFoamdSbDlpWUxkc09PRWFTb004cm1HYjVWV2pSc3hXOA==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M M D G Navarro</cp:lastModifiedBy>
  <cp:revision>3</cp:revision>
  <dcterms:created xsi:type="dcterms:W3CDTF">2026-07-15T13:24:00Z</dcterms:created>
  <dcterms:modified xsi:type="dcterms:W3CDTF">2026-07-15T15:11:00Z</dcterms:modified>
</cp:coreProperties>
</file>