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jc w:val="center"/>
        <w:rPr>
          <w:color w:val="ff0000"/>
        </w:rPr>
      </w:pPr>
      <w:r w:rsidDel="00000000" w:rsidR="00000000" w:rsidRPr="00000000">
        <w:rPr>
          <w:b w:val="1"/>
          <w:bCs w:val="1"/>
          <w:rtl w:val="0"/>
        </w:rPr>
        <w:t xml:space="preserve">CHAMAMENTO PÚBLICO 31/2026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36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360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REDE MUNICIPAL DE PONTOS DE CULTURA DE CARAGUATATUBA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CULTURA VIVA DO TAMANHO DO BRASIL!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jc w:val="center"/>
        <w:rPr>
          <w:b w:val="1"/>
          <w:bCs w:val="1"/>
          <w:smallCaps w:val="1"/>
        </w:rPr>
      </w:pPr>
      <w:r w:rsidDel="00000000" w:rsidR="00000000" w:rsidRPr="00000000">
        <w:rPr>
          <w:b w:val="1"/>
          <w:bCs w:val="1"/>
          <w:rtl w:val="0"/>
        </w:rPr>
        <w:t xml:space="preserve">PREMIAÇÃO DE PONTOS DE CULTURA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tabs>
          <w:tab w:val="center" w:leader="none" w:pos="0"/>
          <w:tab w:val="left" w:leader="none" w:pos="8789"/>
        </w:tabs>
        <w:spacing w:line="240" w:lineRule="auto"/>
        <w:jc w:val="center"/>
        <w:rPr>
          <w:b w:val="1"/>
          <w:bCs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center" w:leader="none" w:pos="0"/>
          <w:tab w:val="left" w:leader="none" w:pos="567"/>
          <w:tab w:val="left" w:leader="none" w:pos="8789"/>
        </w:tabs>
        <w:spacing w:lin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ANEXO 7 - </w:t>
      </w:r>
      <w:r w:rsidDel="00000000" w:rsidR="00000000" w:rsidRPr="00000000">
        <w:rPr>
          <w:b w:val="1"/>
          <w:bCs w:val="1"/>
          <w:smallCaps w:val="1"/>
          <w:u w:val="single"/>
          <w:rtl w:val="0"/>
        </w:rPr>
        <w:t xml:space="preserve">TERMO DE PREMIAÇÃO CULTURA VIVA</w:t>
      </w: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09">
      <w:pPr>
        <w:widowControl w:val="0"/>
        <w:spacing w:after="120" w:line="240" w:lineRule="auto"/>
        <w:ind w:left="720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10.0" w:type="dxa"/>
        <w:jc w:val="left"/>
        <w:tblInd w:w="-87.00000000000003" w:type="dxa"/>
        <w:tblLayout w:type="fixed"/>
        <w:tblLook w:val="0000"/>
      </w:tblPr>
      <w:tblGrid>
        <w:gridCol w:w="2595"/>
        <w:gridCol w:w="1620"/>
        <w:gridCol w:w="1620"/>
        <w:gridCol w:w="1620"/>
        <w:gridCol w:w="1755"/>
        <w:tblGridChange w:id="0">
          <w:tblGrid>
            <w:gridCol w:w="2595"/>
            <w:gridCol w:w="1620"/>
            <w:gridCol w:w="1620"/>
            <w:gridCol w:w="1620"/>
            <w:gridCol w:w="1755"/>
          </w:tblGrid>
        </w:tblGridChange>
      </w:tblGrid>
      <w:tr>
        <w:trPr>
          <w:cantSplit w:val="1"/>
          <w:trHeight w:val="17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A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Dados do premiado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F">
            <w:pPr>
              <w:spacing w:after="120" w:line="240" w:lineRule="auto"/>
              <w:ind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Nome da entidade ou coletivo cultural: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4">
            <w:pPr>
              <w:spacing w:after="120" w:line="240" w:lineRule="auto"/>
              <w:ind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CPF ou CNPJ (se entidade): </w:t>
            </w:r>
          </w:p>
        </w:tc>
      </w:tr>
    </w:tbl>
    <w:p w:rsidR="00000000" w:rsidDel="00000000" w:rsidP="00000000" w:rsidRDefault="00000000" w:rsidRPr="00000000" w14:paraId="00000019">
      <w:pPr>
        <w:tabs>
          <w:tab w:val="left" w:leader="none" w:pos="0"/>
        </w:tabs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285.0" w:type="dxa"/>
        <w:jc w:val="left"/>
        <w:tblInd w:w="-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55"/>
        <w:gridCol w:w="1875"/>
        <w:gridCol w:w="1335"/>
        <w:gridCol w:w="2025"/>
        <w:gridCol w:w="2295"/>
        <w:tblGridChange w:id="0">
          <w:tblGrid>
            <w:gridCol w:w="1755"/>
            <w:gridCol w:w="1875"/>
            <w:gridCol w:w="1335"/>
            <w:gridCol w:w="2025"/>
            <w:gridCol w:w="2295"/>
          </w:tblGrid>
        </w:tblGridChange>
      </w:tblGrid>
      <w:tr>
        <w:trPr>
          <w:cantSplit w:val="0"/>
          <w:trHeight w:val="397.96875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numPr>
                <w:ilvl w:val="0"/>
                <w:numId w:val="1"/>
              </w:numPr>
              <w:spacing w:after="0" w:before="0"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Dados Bancários (para o caso de premiação)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spacing w:after="120" w:before="240" w:line="240" w:lineRule="auto"/>
              <w:ind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Nº Banco:</w:t>
            </w:r>
          </w:p>
          <w:p w:rsidR="00000000" w:rsidDel="00000000" w:rsidP="00000000" w:rsidRDefault="00000000" w:rsidRPr="00000000" w14:paraId="00000020">
            <w:pPr>
              <w:spacing w:after="120" w:before="240" w:line="240" w:lineRule="auto"/>
              <w:ind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spacing w:after="120" w:before="240" w:line="240" w:lineRule="auto"/>
              <w:ind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Nome do Banco: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spacing w:after="120" w:before="240" w:line="240" w:lineRule="auto"/>
              <w:ind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Nº Agência: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spacing w:after="120" w:before="240" w:line="240" w:lineRule="auto"/>
              <w:ind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(  ) conta corrente</w:t>
            </w:r>
          </w:p>
          <w:p w:rsidR="00000000" w:rsidDel="00000000" w:rsidP="00000000" w:rsidRDefault="00000000" w:rsidRPr="00000000" w14:paraId="00000024">
            <w:pPr>
              <w:spacing w:after="120" w:before="240" w:line="240" w:lineRule="auto"/>
              <w:ind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(  ) conta poupança</w:t>
            </w:r>
          </w:p>
          <w:p w:rsidR="00000000" w:rsidDel="00000000" w:rsidP="00000000" w:rsidRDefault="00000000" w:rsidRPr="00000000" w14:paraId="00000025">
            <w:pPr>
              <w:spacing w:after="120" w:before="240" w:line="240" w:lineRule="auto"/>
              <w:ind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Nº Conta: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spacing w:after="120" w:before="240" w:line="240" w:lineRule="auto"/>
              <w:ind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Praça de Pagamento:</w:t>
            </w:r>
          </w:p>
          <w:p w:rsidR="00000000" w:rsidDel="00000000" w:rsidP="00000000" w:rsidRDefault="00000000" w:rsidRPr="00000000" w14:paraId="00000027">
            <w:pPr>
              <w:spacing w:after="120" w:before="240" w:line="240" w:lineRule="auto"/>
              <w:ind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spacing w:after="120" w:before="240" w:line="240" w:lineRule="auto"/>
              <w:ind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Em caso de representante de candidatura como “grupo/coletivo cultural”, o prêmio será pago em conta corrente ou poupança de qualquer banco, tendo a pessoa candidata como única titular, não sendo aceitas contas conjuntas ou de terceiros, contas correntes de convênio ou instrumentos similares, contas-fácil ou contas-benefício, tais como: Bolsa Família, Bolsa Escola, Aposentadoria, dentre outras.</w:t>
            </w:r>
          </w:p>
          <w:p w:rsidR="00000000" w:rsidDel="00000000" w:rsidP="00000000" w:rsidRDefault="00000000" w:rsidRPr="00000000" w14:paraId="00000029">
            <w:pPr>
              <w:spacing w:after="120" w:before="240" w:line="240" w:lineRule="auto"/>
              <w:ind w:firstLine="0"/>
              <w:jc w:val="both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  <w:t xml:space="preserve">Em caso de candidatura como “entidade”, o prêmio será pago exclusivamente em conta corrente que tenha a instituição como titular. Para tanto, não poderá ser indicada conta utilizada para convênio ou instrumentos similares.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345.0" w:type="dxa"/>
        <w:jc w:val="left"/>
        <w:tblInd w:w="-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20"/>
        <w:gridCol w:w="4725"/>
        <w:tblGridChange w:id="0">
          <w:tblGrid>
            <w:gridCol w:w="4620"/>
            <w:gridCol w:w="4725"/>
          </w:tblGrid>
        </w:tblGridChange>
      </w:tblGrid>
      <w:tr>
        <w:trPr>
          <w:cantSplit w:val="0"/>
          <w:trHeight w:val="309.47753906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numPr>
                <w:ilvl w:val="0"/>
                <w:numId w:val="1"/>
              </w:numPr>
              <w:spacing w:before="240"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Valor da Premiação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before="240"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 valor da premiação concedida é de </w:t>
            </w:r>
            <w:r w:rsidDel="00000000" w:rsidR="00000000" w:rsidRPr="00000000">
              <w:rPr>
                <w:rtl w:val="0"/>
              </w:rPr>
              <w:t xml:space="preserve">R$ 15.106,22 (quinze mil, cento e seis reais e vinte e dois centavos)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before="240"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Este valor foi repassado em parcela única diretamente para a conta bancária informada pelo(a) premiado(a).</w:t>
            </w:r>
          </w:p>
        </w:tc>
      </w:tr>
    </w:tbl>
    <w:p w:rsidR="00000000" w:rsidDel="00000000" w:rsidP="00000000" w:rsidRDefault="00000000" w:rsidRPr="00000000" w14:paraId="00000033">
      <w:pPr>
        <w:tabs>
          <w:tab w:val="left" w:leader="none" w:pos="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before="240" w:line="360" w:lineRule="auto"/>
        <w:ind w:left="0" w:firstLine="0"/>
        <w:jc w:val="both"/>
        <w:rPr/>
      </w:pPr>
      <w:r w:rsidDel="00000000" w:rsidR="00000000" w:rsidRPr="00000000">
        <w:rPr>
          <w:color w:val="131314"/>
          <w:highlight w:val="white"/>
          <w:rtl w:val="0"/>
        </w:rPr>
        <w:t xml:space="preserve">A presente premiação possui natureza jurídica de </w:t>
      </w:r>
      <w:r w:rsidDel="00000000" w:rsidR="00000000" w:rsidRPr="00000000">
        <w:rPr>
          <w:b w:val="1"/>
          <w:bCs w:val="1"/>
          <w:color w:val="131314"/>
          <w:highlight w:val="white"/>
          <w:rtl w:val="0"/>
        </w:rPr>
        <w:t xml:space="preserve">doação sem encargo</w:t>
      </w:r>
      <w:r w:rsidDel="00000000" w:rsidR="00000000" w:rsidRPr="00000000">
        <w:rPr>
          <w:color w:val="131314"/>
          <w:highlight w:val="white"/>
          <w:rtl w:val="0"/>
        </w:rPr>
        <w:t xml:space="preserve">. Desta forma, não há estabelecimento de obrigações futuras, exigência de contrapartida, nem a necessidade de assinatura de instrumento jurídico com obrigações de execução ou prestação de contas por parte do(a) premiado(a). O presente termo, em conjunto com o comprovante de depósito, </w:t>
      </w:r>
      <w:r w:rsidDel="00000000" w:rsidR="00000000" w:rsidRPr="00000000">
        <w:rPr>
          <w:b w:val="1"/>
          <w:bCs w:val="1"/>
          <w:color w:val="131314"/>
          <w:highlight w:val="white"/>
          <w:rtl w:val="0"/>
        </w:rPr>
        <w:t xml:space="preserve">produz o efeito de recibo do pagamento direto</w:t>
      </w:r>
      <w:r w:rsidDel="00000000" w:rsidR="00000000" w:rsidRPr="00000000">
        <w:rPr>
          <w:color w:val="131314"/>
          <w:highlight w:val="white"/>
          <w:rtl w:val="0"/>
        </w:rPr>
        <w:t xml:space="preserve"> realizado pela administração pública.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before="240"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before="24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 (Local e data) _____________________,________/_______/ 202_.</w:t>
      </w:r>
    </w:p>
    <w:p w:rsidR="00000000" w:rsidDel="00000000" w:rsidP="00000000" w:rsidRDefault="00000000" w:rsidRPr="00000000" w14:paraId="00000037">
      <w:pPr>
        <w:widowControl w:val="0"/>
        <w:spacing w:after="120" w:before="24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spacing w:after="120" w:before="240" w:line="240" w:lineRule="auto"/>
        <w:jc w:val="center"/>
        <w:rPr/>
      </w:pPr>
      <w:r w:rsidDel="00000000" w:rsidR="00000000" w:rsidRPr="00000000">
        <w:rPr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39">
      <w:pPr>
        <w:widowControl w:val="0"/>
        <w:spacing w:line="240" w:lineRule="auto"/>
        <w:jc w:val="center"/>
        <w:rPr/>
      </w:pPr>
      <w:r w:rsidDel="00000000" w:rsidR="00000000" w:rsidRPr="00000000">
        <w:rPr>
          <w:rtl w:val="0"/>
        </w:rPr>
        <w:t xml:space="preserve">Assinatura</w:t>
      </w:r>
    </w:p>
    <w:p w:rsidR="00000000" w:rsidDel="00000000" w:rsidP="00000000" w:rsidRDefault="00000000" w:rsidRPr="00000000" w14:paraId="0000003A">
      <w:pPr>
        <w:spacing w:line="240" w:lineRule="auto"/>
        <w:jc w:val="center"/>
        <w:rPr/>
      </w:pPr>
      <w:r w:rsidDel="00000000" w:rsidR="00000000" w:rsidRPr="00000000">
        <w:rPr>
          <w:color w:val="ff0000"/>
          <w:rtl w:val="0"/>
        </w:rPr>
        <w:t xml:space="preserve">(Responsável Legal da Entidade Cultural)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40" w:lineRule="auto"/>
        <w:jc w:val="center"/>
        <w:rPr/>
      </w:pPr>
      <w:r w:rsidDel="00000000" w:rsidR="00000000" w:rsidRPr="00000000">
        <w:rPr>
          <w:rtl w:val="0"/>
        </w:rPr>
        <w:t xml:space="preserve">NOME COMPLETO</w:t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tabs>
        <w:tab w:val="center" w:leader="none" w:pos="0"/>
      </w:tabs>
      <w:spacing w:line="240" w:lineRule="auto"/>
      <w:ind w:left="1440" w:firstLine="0"/>
      <w:jc w:val="both"/>
      <w:rPr>
        <w:rFonts w:ascii="Calibri" w:cs="Calibri" w:eastAsia="Calibri" w:hAnsi="Calibri"/>
        <w:i w:val="1"/>
        <w:iCs w:val="1"/>
        <w:color w:val="ff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E">
    <w:pPr>
      <w:spacing w:line="276" w:lineRule="auto"/>
      <w:rPr/>
    </w:pPr>
    <w:r w:rsidDel="00000000" w:rsidR="00000000" w:rsidRPr="00000000">
      <w:rPr/>
      <w:drawing>
        <wp:inline distB="114300" distT="114300" distL="114300" distR="114300">
          <wp:extent cx="5731200" cy="5588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558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t xml:space="preserve">                                                                                                                                                             </w:t>
    </w:r>
  </w:p>
  <w:p w:rsidR="00000000" w:rsidDel="00000000" w:rsidP="00000000" w:rsidRDefault="00000000" w:rsidRPr="00000000" w14:paraId="0000003F">
    <w:pPr>
      <w:tabs>
        <w:tab w:val="center" w:leader="none" w:pos="4252"/>
        <w:tab w:val="right" w:leader="none" w:pos="8504"/>
      </w:tabs>
      <w:spacing w:line="240" w:lineRule="auto"/>
      <w:ind w:left="-992.1259842519685" w:firstLine="0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tabs>
        <w:tab w:val="center" w:leader="none" w:pos="4252"/>
        <w:tab w:val="right" w:leader="none" w:pos="8504"/>
      </w:tabs>
      <w:spacing w:line="240" w:lineRule="auto"/>
      <w:rPr/>
    </w:pPr>
    <w:r w:rsidDel="00000000" w:rsidR="00000000" w:rsidRPr="00000000">
      <w:rPr>
        <w:rFonts w:ascii="Calibri" w:cs="Calibri" w:eastAsia="Calibri" w:hAnsi="Calibri"/>
      </w:rPr>
      <w:drawing>
        <wp:inline distB="114300" distT="114300" distL="114300" distR="114300">
          <wp:extent cx="2257425" cy="923925"/>
          <wp:effectExtent b="0" l="0" r="0" t="0"/>
          <wp:docPr id="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57425" cy="9239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2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QOQKxFcStFWoExjxIaG9q/Hp8w==">CgMxLjA4AHIhMVp4a2lqTlp1eHNlQjlqSFhGNnpXT3FrcUtfMGN0ODV3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