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59" w:right="3" w:firstLine="0"/>
        <w:jc w:val="center"/>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EDITAL DE CHAMAMENTO PÚBLICO Nº </w:t>
      </w:r>
      <w:r w:rsidDel="00000000" w:rsidR="00000000" w:rsidRPr="00000000">
        <w:rPr>
          <w:rFonts w:ascii="Arial" w:cs="Arial" w:eastAsia="Arial" w:hAnsi="Arial"/>
          <w:b w:val="1"/>
          <w:bCs w:val="1"/>
          <w:rtl w:val="0"/>
        </w:rPr>
        <w:t xml:space="preserve">33</w:t>
      </w:r>
      <w:r w:rsidDel="00000000" w:rsidR="00000000" w:rsidRPr="00000000">
        <w:rPr>
          <w:rFonts w:ascii="Arial" w:cs="Arial" w:eastAsia="Arial" w:hAnsi="Arial"/>
          <w:b w:val="1"/>
          <w:bCs w:val="1"/>
          <w:i w:val="0"/>
          <w:iCs w:val="0"/>
          <w:smallCaps w:val="0"/>
          <w:strike w:val="0"/>
          <w:u w:val="none"/>
          <w:vertAlign w:val="baseline"/>
          <w:rtl w:val="0"/>
        </w:rPr>
        <w:t xml:space="preserve">/2026</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2" w:lineRule="auto"/>
        <w:ind w:left="213" w:right="213" w:firstLine="50.99999999999998"/>
        <w:jc w:val="center"/>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PARA CONCESSÃO DE BOLSAS CULTURA VIVA A MESTRAS E MESTRES DAS CULTURAS TRADICIONAIS E POPULARES COM RECURSOS DA POLÍTICA NACIONAL ALDIR BLANC DE FOMENTO À CULTURA – PNAB (LEI Nº 14.399/2022)</w:t>
      </w:r>
    </w:p>
    <w:p w:rsidR="00000000" w:rsidDel="00000000" w:rsidP="00000000" w:rsidRDefault="00000000" w:rsidRPr="00000000" w14:paraId="00000003">
      <w:pPr>
        <w:spacing w:before="197"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spacing w:line="242" w:lineRule="auto"/>
        <w:ind w:left="56" w:right="59" w:firstLine="0"/>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ANEXO 12 - MINUTA DO TERMO DE CONCESSÃO DE BOLSA CULTURA VIVA PARA MESTRAS E MESTRES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u w:val="single"/>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Arial" w:cs="Arial" w:eastAsia="Arial" w:hAnsi="Arial"/>
          <w:b w:val="1"/>
          <w:bCs w:val="1"/>
          <w:i w:val="0"/>
          <w:iCs w:val="0"/>
          <w:smallCaps w:val="0"/>
          <w:strike w:val="0"/>
          <w:u w:val="none"/>
          <w:vertAlign w:val="baseline"/>
        </w:rPr>
      </w:pPr>
      <w:r w:rsidDel="00000000" w:rsidR="00000000" w:rsidRPr="00000000">
        <w:rPr>
          <w:rtl w:val="0"/>
        </w:rPr>
      </w:r>
    </w:p>
    <w:p w:rsidR="00000000" w:rsidDel="00000000" w:rsidP="00000000" w:rsidRDefault="00000000" w:rsidRPr="00000000" w14:paraId="00000008">
      <w:pPr>
        <w:ind w:left="23" w:firstLine="0"/>
        <w:rPr>
          <w:rFonts w:ascii="Arial" w:cs="Arial" w:eastAsia="Arial" w:hAnsi="Arial"/>
        </w:rPr>
      </w:pPr>
      <w:r w:rsidDel="00000000" w:rsidR="00000000" w:rsidRPr="00000000">
        <w:rPr>
          <w:rFonts w:ascii="Arial" w:cs="Arial" w:eastAsia="Arial" w:hAnsi="Arial"/>
          <w:rtl w:val="0"/>
        </w:rPr>
        <w:t xml:space="preserve">TERMO DE CONCESSÃO DE BOLSA CULTURA VIVA Nº XX/2026</w:t>
      </w:r>
    </w:p>
    <w:p w:rsidR="00000000" w:rsidDel="00000000" w:rsidP="00000000" w:rsidRDefault="00000000" w:rsidRPr="00000000" w14:paraId="00000009">
      <w:pPr>
        <w:spacing w:after="1" w:before="10" w:lineRule="auto"/>
        <w:rPr>
          <w:rFonts w:ascii="Arial" w:cs="Arial" w:eastAsia="Arial" w:hAnsi="Arial"/>
        </w:rPr>
      </w:pPr>
      <w:r w:rsidDel="00000000" w:rsidR="00000000" w:rsidRPr="00000000">
        <w:rPr>
          <w:rtl w:val="0"/>
        </w:rPr>
      </w:r>
    </w:p>
    <w:tbl>
      <w:tblPr>
        <w:tblStyle w:val="Table1"/>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450" w:hRule="atLeast"/>
          <w:tblHeader w:val="0"/>
        </w:trPr>
        <w:tc>
          <w:tcPr>
            <w:shd w:fill="d9d9d9" w:val="cle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1"/>
              </w:tabs>
              <w:spacing w:after="0" w:before="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1.</w:t>
              <w:tab/>
              <w:t xml:space="preserve">FINALIDADE</w:t>
            </w:r>
          </w:p>
        </w:tc>
      </w:tr>
      <w:tr>
        <w:trPr>
          <w:cantSplit w:val="0"/>
          <w:trHeight w:val="2506" w:hRule="atLeast"/>
          <w:tblHeader w:val="0"/>
        </w:trPr>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93"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A Fundação Educacional e Cultural de Caraguatatuba (FUNDACC)</w:t>
            </w:r>
            <w:r w:rsidDel="00000000" w:rsidR="00000000" w:rsidRPr="00000000">
              <w:rPr>
                <w:rFonts w:ascii="Arial" w:cs="Arial" w:eastAsia="Arial" w:hAnsi="Arial"/>
                <w:i w:val="0"/>
                <w:iCs w:val="0"/>
                <w:smallCaps w:val="0"/>
                <w:strike w:val="0"/>
                <w:u w:val="none"/>
                <w:vertAlign w:val="baseline"/>
                <w:rtl w:val="0"/>
              </w:rPr>
              <w:t xml:space="preserve">, denominado CONCEDENTE, e o(a) </w:t>
            </w:r>
            <w:r w:rsidDel="00000000" w:rsidR="00000000" w:rsidRPr="00000000">
              <w:rPr>
                <w:rFonts w:ascii="Arial" w:cs="Arial" w:eastAsia="Arial" w:hAnsi="Arial"/>
                <w:i w:val="0"/>
                <w:iCs w:val="0"/>
                <w:smallCaps w:val="0"/>
                <w:strike w:val="0"/>
                <w:u w:val="none"/>
                <w:vertAlign w:val="baseline"/>
                <w:rtl w:val="0"/>
              </w:rPr>
              <w:t xml:space="preserve">XXXX</w:t>
            </w:r>
            <w:r w:rsidDel="00000000" w:rsidR="00000000" w:rsidRPr="00000000">
              <w:rPr>
                <w:rFonts w:ascii="Arial" w:cs="Arial" w:eastAsia="Arial" w:hAnsi="Arial"/>
                <w:i w:val="0"/>
                <w:iCs w:val="0"/>
                <w:smallCaps w:val="0"/>
                <w:strike w:val="0"/>
                <w:u w:val="none"/>
                <w:vertAlign w:val="baseline"/>
                <w:rtl w:val="0"/>
              </w:rPr>
              <w:t xml:space="preserve">, denominado(a) MESTRA OU MESTRE, celebram o presente TERMO DE CONCESSÃO DE BOLSA CULTURA VIVA, com a finalidade de executar o Plano de Atividades </w:t>
            </w:r>
            <w:r w:rsidDel="00000000" w:rsidR="00000000" w:rsidRPr="00000000">
              <w:rPr>
                <w:rFonts w:ascii="Arial" w:cs="Arial" w:eastAsia="Arial" w:hAnsi="Arial"/>
                <w:i w:val="0"/>
                <w:iCs w:val="0"/>
                <w:smallCaps w:val="0"/>
                <w:strike w:val="0"/>
                <w:u w:val="none"/>
                <w:vertAlign w:val="baseline"/>
                <w:rtl w:val="0"/>
              </w:rPr>
              <w:t xml:space="preserve">XXXX</w:t>
            </w:r>
            <w:r w:rsidDel="00000000" w:rsidR="00000000" w:rsidRPr="00000000">
              <w:rPr>
                <w:rFonts w:ascii="Arial" w:cs="Arial" w:eastAsia="Arial" w:hAnsi="Arial"/>
                <w:i w:val="0"/>
                <w:iCs w:val="0"/>
                <w:smallCaps w:val="0"/>
                <w:strike w:val="0"/>
                <w:u w:val="none"/>
                <w:vertAlign w:val="baseline"/>
                <w:rtl w:val="0"/>
              </w:rPr>
              <w:t xml:space="preserve">, para ampliação e fortalecimento da Política Nacional de </w:t>
            </w:r>
            <w:r w:rsidDel="00000000" w:rsidR="00000000" w:rsidRPr="00000000">
              <w:rPr>
                <w:rFonts w:ascii="Arial" w:cs="Arial" w:eastAsia="Arial" w:hAnsi="Arial"/>
                <w:i w:val="0"/>
                <w:iCs w:val="0"/>
                <w:smallCaps w:val="0"/>
                <w:strike w:val="0"/>
                <w:u w:val="none"/>
                <w:vertAlign w:val="baseline"/>
                <w:rtl w:val="0"/>
              </w:rPr>
              <w:t xml:space="preserve">Cultura Viva - PNCV, </w:t>
            </w:r>
            <w:r w:rsidDel="00000000" w:rsidR="00000000" w:rsidRPr="00000000">
              <w:rPr>
                <w:rFonts w:ascii="Arial" w:cs="Arial" w:eastAsia="Arial" w:hAnsi="Arial"/>
                <w:i w:val="0"/>
                <w:iCs w:val="0"/>
                <w:smallCaps w:val="0"/>
                <w:strike w:val="0"/>
                <w:u w:val="none"/>
                <w:vertAlign w:val="baseline"/>
                <w:rtl w:val="0"/>
              </w:rPr>
              <w:t xml:space="preserve">nos termos da Lei nº 13.018, de 22 de julho de 2014, da Instrução Normativa MinC nº 08, de 11 de maio de 2016, da Instrução Normativa MinC nº 12, de 28 de maio de 2024, da Lei nº 14.399, de 8 de julho de 2022, do Decreto nº 11.740, de 18 de outubro de 2023, da Lei nº 14.903, de 27 de junho de 2024, do Decreto nº 11.453, de 23 de março de 2023, e dos regramentos do referido Edital de Seleção.</w:t>
            </w:r>
          </w:p>
        </w:tc>
      </w:tr>
    </w:tbl>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spacing w:after="1" w:before="6" w:lineRule="auto"/>
        <w:rPr>
          <w:rFonts w:ascii="Arial" w:cs="Arial" w:eastAsia="Arial" w:hAnsi="Arial"/>
        </w:rPr>
      </w:pPr>
      <w:r w:rsidDel="00000000" w:rsidR="00000000" w:rsidRPr="00000000">
        <w:rPr>
          <w:rtl w:val="0"/>
        </w:rPr>
      </w:r>
    </w:p>
    <w:tbl>
      <w:tblPr>
        <w:tblStyle w:val="Table2"/>
        <w:tblW w:w="9025.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7"/>
        <w:gridCol w:w="5768"/>
        <w:tblGridChange w:id="0">
          <w:tblGrid>
            <w:gridCol w:w="3257"/>
            <w:gridCol w:w="5768"/>
          </w:tblGrid>
        </w:tblGridChange>
      </w:tblGrid>
      <w:tr>
        <w:trPr>
          <w:cantSplit w:val="0"/>
          <w:trHeight w:val="530" w:hRule="atLeast"/>
          <w:tblHeader w:val="0"/>
        </w:trPr>
        <w:tc>
          <w:tcPr>
            <w:gridSpan w:val="2"/>
            <w:shd w:fill="d9d9d9"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7"/>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2.</w:t>
              <w:tab/>
              <w:t xml:space="preserve">IDENTIFICAÇÃO DAS PARTES</w:t>
            </w:r>
          </w:p>
        </w:tc>
      </w:tr>
      <w:tr>
        <w:trPr>
          <w:cantSplit w:val="0"/>
          <w:trHeight w:val="535" w:hRule="atLeast"/>
          <w:tblHeader w:val="0"/>
        </w:trPr>
        <w:tc>
          <w:tcPr>
            <w:gridSpan w:val="2"/>
            <w:shd w:fill="d9d9d9" w:val="cle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2.1. </w:t>
            </w:r>
            <w:r w:rsidDel="00000000" w:rsidR="00000000" w:rsidRPr="00000000">
              <w:rPr>
                <w:rFonts w:ascii="Arial" w:cs="Arial" w:eastAsia="Arial" w:hAnsi="Arial"/>
                <w:b w:val="1"/>
                <w:bCs w:val="1"/>
                <w:i w:val="0"/>
                <w:iCs w:val="0"/>
                <w:smallCaps w:val="0"/>
                <w:strike w:val="0"/>
                <w:u w:val="none"/>
                <w:vertAlign w:val="baseline"/>
                <w:rtl w:val="0"/>
              </w:rPr>
              <w:t xml:space="preserve">FUNDACC </w:t>
            </w:r>
            <w:r w:rsidDel="00000000" w:rsidR="00000000" w:rsidRPr="00000000">
              <w:rPr>
                <w:rFonts w:ascii="Arial" w:cs="Arial" w:eastAsia="Arial" w:hAnsi="Arial"/>
                <w:b w:val="1"/>
                <w:bCs w:val="1"/>
                <w:i w:val="0"/>
                <w:iCs w:val="0"/>
                <w:smallCaps w:val="0"/>
                <w:strike w:val="0"/>
                <w:u w:val="none"/>
                <w:vertAlign w:val="baseline"/>
                <w:rtl w:val="0"/>
              </w:rPr>
              <w:t xml:space="preserve">- CONCEDENTE</w:t>
            </w:r>
          </w:p>
        </w:tc>
      </w:tr>
      <w:tr>
        <w:trPr>
          <w:cantSplit w:val="0"/>
          <w:trHeight w:val="530" w:hRule="atLeast"/>
          <w:tblHeader w:val="0"/>
        </w:trPr>
        <w:tc>
          <w:tcPr>
            <w:shd w:fill="d9d9d9"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Razão Social</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35" w:hRule="atLeast"/>
          <w:tblHeader w:val="0"/>
        </w:trPr>
        <w:tc>
          <w:tcPr>
            <w:shd w:fill="d9d9d9"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CNPJ</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35" w:hRule="atLeast"/>
          <w:tblHeader w:val="0"/>
        </w:trPr>
        <w:tc>
          <w:tcPr>
            <w:shd w:fill="d9d9d9"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Endereço completo</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29" w:hRule="atLeast"/>
          <w:tblHeader w:val="0"/>
        </w:trPr>
        <w:tc>
          <w:tcPr>
            <w:shd w:fill="d9d9d9"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Nome do responsável legal</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Arial" w:cs="Arial" w:eastAsia="Arial" w:hAnsi="Arial"/>
          <w:i w:val="0"/>
          <w:iCs w:val="0"/>
          <w:smallCaps w:val="0"/>
          <w:strike w:val="0"/>
          <w:u w:val="none"/>
          <w:vertAlign w:val="baseline"/>
        </w:rPr>
        <w:sectPr>
          <w:footerReference r:id="rId7" w:type="default"/>
          <w:pgSz w:h="16840" w:w="11910" w:orient="portrait"/>
          <w:pgMar w:bottom="820" w:top="1460" w:left="1417" w:right="1417" w:header="0" w:footer="620"/>
          <w:pgNumType w:start="1"/>
        </w:sectPr>
      </w:pPr>
      <w:r w:rsidDel="00000000" w:rsidR="00000000" w:rsidRPr="00000000">
        <w:rPr>
          <w:rtl w:val="0"/>
        </w:rPr>
      </w:r>
    </w:p>
    <w:p w:rsidR="00000000" w:rsidDel="00000000" w:rsidP="00000000" w:rsidRDefault="00000000" w:rsidRPr="00000000" w14:paraId="0000001B">
      <w:pPr>
        <w:spacing w:before="1" w:lineRule="auto"/>
        <w:rPr>
          <w:rFonts w:ascii="Arial" w:cs="Arial" w:eastAsia="Arial" w:hAnsi="Arial"/>
        </w:rPr>
      </w:pPr>
      <w:r w:rsidDel="00000000" w:rsidR="00000000" w:rsidRPr="00000000">
        <w:rPr>
          <w:rtl w:val="0"/>
        </w:rPr>
      </w:r>
    </w:p>
    <w:tbl>
      <w:tblPr>
        <w:tblStyle w:val="Table3"/>
        <w:tblW w:w="9025.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7"/>
        <w:gridCol w:w="5768"/>
        <w:tblGridChange w:id="0">
          <w:tblGrid>
            <w:gridCol w:w="3257"/>
            <w:gridCol w:w="5768"/>
          </w:tblGrid>
        </w:tblGridChange>
      </w:tblGrid>
      <w:tr>
        <w:trPr>
          <w:cantSplit w:val="0"/>
          <w:trHeight w:val="535" w:hRule="atLeast"/>
          <w:tblHeader w:val="0"/>
        </w:trPr>
        <w:tc>
          <w:tcPr>
            <w:shd w:fill="d9d9d9" w:val="cle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Cargo</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30" w:hRule="atLeast"/>
          <w:tblHeader w:val="0"/>
        </w:trPr>
        <w:tc>
          <w:tcPr>
            <w:shd w:fill="d9d9d9"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Registro Geral (RG)</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35" w:hRule="atLeast"/>
          <w:tblHeader w:val="0"/>
        </w:trPr>
        <w:tc>
          <w:tcPr>
            <w:shd w:fill="d9d9d9" w:val="cle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CPF</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30" w:hRule="atLeast"/>
          <w:tblHeader w:val="0"/>
        </w:trPr>
        <w:tc>
          <w:tcPr>
            <w:shd w:fill="d9d9d9" w:val="cle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Ato de nomeação</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35" w:hRule="atLeast"/>
          <w:tblHeader w:val="0"/>
        </w:trPr>
        <w:tc>
          <w:tcPr>
            <w:gridSpan w:val="2"/>
            <w:shd w:fill="d9d9d9"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2.2. MESTRA OU MESTRE</w:t>
            </w:r>
          </w:p>
        </w:tc>
      </w:tr>
      <w:tr>
        <w:trPr>
          <w:cantSplit w:val="0"/>
          <w:trHeight w:val="535" w:hRule="atLeast"/>
          <w:tblHeader w:val="0"/>
        </w:trPr>
        <w:tc>
          <w:tcPr>
            <w:shd w:fill="d9d9d9"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Nome completo</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30" w:hRule="atLeast"/>
          <w:tblHeader w:val="0"/>
        </w:trPr>
        <w:tc>
          <w:tcPr>
            <w:shd w:fill="d9d9d9"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Endereço completo</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35" w:hRule="atLeast"/>
          <w:tblHeader w:val="0"/>
        </w:trPr>
        <w:tc>
          <w:tcPr>
            <w:shd w:fill="d9d9d9"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Telefone</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r>
        <w:trPr>
          <w:cantSplit w:val="0"/>
          <w:trHeight w:val="530" w:hRule="atLeast"/>
          <w:tblHeader w:val="0"/>
        </w:trPr>
        <w:tc>
          <w:tcPr>
            <w:shd w:fill="d9d9d9"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E-mail</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u w:val="none"/>
                <w:vertAlign w:val="baseline"/>
              </w:rPr>
            </w:pPr>
            <w:r w:rsidDel="00000000" w:rsidR="00000000" w:rsidRPr="00000000">
              <w:rPr>
                <w:rtl w:val="0"/>
              </w:rPr>
            </w:r>
          </w:p>
        </w:tc>
      </w:tr>
    </w:tbl>
    <w:p w:rsidR="00000000" w:rsidDel="00000000" w:rsidP="00000000" w:rsidRDefault="00000000" w:rsidRPr="00000000" w14:paraId="0000002E">
      <w:pPr>
        <w:rPr>
          <w:rFonts w:ascii="Arial" w:cs="Arial" w:eastAsia="Arial" w:hAnsi="Arial"/>
        </w:rPr>
      </w:pPr>
      <w:r w:rsidDel="00000000" w:rsidR="00000000" w:rsidRPr="00000000">
        <w:rPr>
          <w:rtl w:val="0"/>
        </w:rPr>
      </w:r>
    </w:p>
    <w:p w:rsidR="00000000" w:rsidDel="00000000" w:rsidP="00000000" w:rsidRDefault="00000000" w:rsidRPr="00000000" w14:paraId="0000002F">
      <w:pPr>
        <w:spacing w:before="8" w:lineRule="auto"/>
        <w:rPr>
          <w:rFonts w:ascii="Arial" w:cs="Arial" w:eastAsia="Arial" w:hAnsi="Arial"/>
        </w:rPr>
      </w:pPr>
      <w:r w:rsidDel="00000000" w:rsidR="00000000" w:rsidRPr="00000000">
        <w:rPr>
          <w:rtl w:val="0"/>
        </w:rPr>
      </w:r>
    </w:p>
    <w:tbl>
      <w:tblPr>
        <w:tblStyle w:val="Table4"/>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5" w:hRule="atLeast"/>
          <w:tblHeader w:val="0"/>
        </w:trPr>
        <w:tc>
          <w:tcPr>
            <w:shd w:fill="d9d9d9" w:val="cle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7"/>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3.</w:t>
              <w:tab/>
              <w:t xml:space="preserve">OBJETO</w:t>
            </w:r>
          </w:p>
        </w:tc>
      </w:tr>
      <w:tr>
        <w:trPr>
          <w:cantSplit w:val="0"/>
          <w:trHeight w:val="1995" w:hRule="atLeast"/>
          <w:tblHeader w:val="0"/>
        </w:trPr>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88"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O presente Termo de Concessão de Bolsa Cultura Viva tem como objeto realizar as atividades de valorização, fortalecimento e transmissão dos conhecimentos tradicionais e populares propostas pela(o) Mestra(e) </w:t>
            </w:r>
            <w:r w:rsidDel="00000000" w:rsidR="00000000" w:rsidRPr="00000000">
              <w:rPr>
                <w:rFonts w:ascii="Arial" w:cs="Arial" w:eastAsia="Arial" w:hAnsi="Arial"/>
                <w:i w:val="0"/>
                <w:iCs w:val="0"/>
                <w:smallCaps w:val="0"/>
                <w:strike w:val="0"/>
                <w:u w:val="none"/>
                <w:vertAlign w:val="baseline"/>
                <w:rtl w:val="0"/>
              </w:rPr>
              <w:t xml:space="preserve">XXXX</w:t>
            </w:r>
            <w:r w:rsidDel="00000000" w:rsidR="00000000" w:rsidRPr="00000000">
              <w:rPr>
                <w:rFonts w:ascii="Arial" w:cs="Arial" w:eastAsia="Arial" w:hAnsi="Arial"/>
                <w:i w:val="0"/>
                <w:iCs w:val="0"/>
                <w:smallCaps w:val="0"/>
                <w:strike w:val="0"/>
                <w:u w:val="none"/>
                <w:vertAlign w:val="baseline"/>
                <w:rtl w:val="0"/>
              </w:rPr>
              <w:t xml:space="preserve">, conforme o Plano de Atividades </w:t>
            </w:r>
            <w:r w:rsidDel="00000000" w:rsidR="00000000" w:rsidRPr="00000000">
              <w:rPr>
                <w:rFonts w:ascii="Arial" w:cs="Arial" w:eastAsia="Arial" w:hAnsi="Arial"/>
                <w:i w:val="0"/>
                <w:iCs w:val="0"/>
                <w:smallCaps w:val="0"/>
                <w:strike w:val="0"/>
                <w:u w:val="none"/>
                <w:vertAlign w:val="baseline"/>
                <w:rtl w:val="0"/>
              </w:rPr>
              <w:t xml:space="preserve">XXXXXXXX</w:t>
            </w:r>
            <w:r w:rsidDel="00000000" w:rsidR="00000000" w:rsidRPr="00000000">
              <w:rPr>
                <w:rFonts w:ascii="Arial" w:cs="Arial" w:eastAsia="Arial" w:hAnsi="Arial"/>
                <w:i w:val="0"/>
                <w:iCs w:val="0"/>
                <w:smallCaps w:val="0"/>
                <w:strike w:val="0"/>
                <w:u w:val="none"/>
                <w:vertAlign w:val="baseline"/>
                <w:rtl w:val="0"/>
              </w:rPr>
              <w:t xml:space="preserve"> para o desenvolvimento das ações estruturantes da Política Nacional de Cultura Viva.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110" w:right="98"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O Plano de Atividades aprovado integra este Termo de Concessão de Bolsa Cultura Viva, independente de transcrição.</w:t>
            </w:r>
          </w:p>
        </w:tc>
      </w:tr>
    </w:tbl>
    <w:p w:rsidR="00000000" w:rsidDel="00000000" w:rsidP="00000000" w:rsidRDefault="00000000" w:rsidRPr="00000000" w14:paraId="00000033">
      <w:pPr>
        <w:rPr>
          <w:rFonts w:ascii="Arial" w:cs="Arial" w:eastAsia="Arial" w:hAnsi="Arial"/>
        </w:rPr>
      </w:pPr>
      <w:r w:rsidDel="00000000" w:rsidR="00000000" w:rsidRPr="00000000">
        <w:rPr>
          <w:rtl w:val="0"/>
        </w:rPr>
      </w:r>
    </w:p>
    <w:p w:rsidR="00000000" w:rsidDel="00000000" w:rsidP="00000000" w:rsidRDefault="00000000" w:rsidRPr="00000000" w14:paraId="00000034">
      <w:pPr>
        <w:spacing w:after="1" w:before="7" w:lineRule="auto"/>
        <w:rPr>
          <w:rFonts w:ascii="Arial" w:cs="Arial" w:eastAsia="Arial" w:hAnsi="Arial"/>
        </w:rPr>
      </w:pPr>
      <w:r w:rsidDel="00000000" w:rsidR="00000000" w:rsidRPr="00000000">
        <w:rPr>
          <w:rtl w:val="0"/>
        </w:rPr>
      </w:r>
    </w:p>
    <w:tbl>
      <w:tblPr>
        <w:tblStyle w:val="Table5"/>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0" w:hRule="atLeast"/>
          <w:tblHeader w:val="0"/>
        </w:trPr>
        <w:tc>
          <w:tcPr>
            <w:shd w:fill="d9d9d9" w:val="clea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7"/>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4.</w:t>
              <w:tab/>
              <w:t xml:space="preserve">OBRIGAÇÃO DAS PARTES</w:t>
            </w:r>
          </w:p>
        </w:tc>
      </w:tr>
      <w:tr>
        <w:trPr>
          <w:cantSplit w:val="0"/>
          <w:trHeight w:val="535" w:hRule="atLeast"/>
          <w:tblHeader w:val="0"/>
        </w:trPr>
        <w:tc>
          <w:tcPr>
            <w:shd w:fill="d9d9d9"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4.1. Responsabilidades da FUNDACC - CONCEDENTE</w:t>
            </w:r>
          </w:p>
        </w:tc>
      </w:tr>
      <w:tr>
        <w:trPr>
          <w:cantSplit w:val="0"/>
          <w:trHeight w:val="1119" w:hRule="atLeast"/>
          <w:tblHeader w:val="0"/>
        </w:trPr>
        <w:tc>
          <w:tcPr/>
          <w:p w:rsidR="00000000" w:rsidDel="00000000" w:rsidP="00000000" w:rsidRDefault="00000000" w:rsidRPr="00000000" w14:paraId="0000003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8"/>
              </w:tabs>
              <w:spacing w:after="0" w:before="116" w:line="240" w:lineRule="auto"/>
              <w:ind w:left="828" w:right="0" w:hanging="358"/>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Transferir os recursos à MESTRA ou ao MESTRE;</w:t>
            </w:r>
          </w:p>
          <w:p w:rsidR="00000000" w:rsidDel="00000000" w:rsidP="00000000" w:rsidRDefault="00000000" w:rsidRPr="00000000" w14:paraId="0000003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8"/>
              </w:tabs>
              <w:spacing w:after="0" w:before="2" w:line="240" w:lineRule="auto"/>
              <w:ind w:left="828" w:right="0" w:hanging="358"/>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Orientar sobre o procedimento de apresentação do Relatório do Bolsista; e</w:t>
            </w:r>
          </w:p>
          <w:p w:rsidR="00000000" w:rsidDel="00000000" w:rsidP="00000000" w:rsidRDefault="00000000" w:rsidRPr="00000000" w14:paraId="0000003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9"/>
              </w:tabs>
              <w:spacing w:after="0" w:before="2" w:line="240" w:lineRule="auto"/>
              <w:ind w:left="829" w:right="0" w:hanging="359"/>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Analisar e emitir parecer sobre o Relatório do Bolsista</w:t>
            </w:r>
          </w:p>
        </w:tc>
      </w:tr>
      <w:tr>
        <w:trPr>
          <w:cantSplit w:val="0"/>
          <w:trHeight w:val="530" w:hRule="atLeast"/>
          <w:tblHeader w:val="0"/>
        </w:trPr>
        <w:tc>
          <w:tcPr>
            <w:shd w:fill="d9d9d9"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4.2. Responsabilidades da MESTRA OU MESTRE</w:t>
            </w:r>
          </w:p>
        </w:tc>
      </w:tr>
      <w:tr>
        <w:trPr>
          <w:cantSplit w:val="0"/>
          <w:trHeight w:val="1880" w:hRule="atLeast"/>
          <w:tblHeader w:val="0"/>
        </w:trPr>
        <w:tc>
          <w:tcPr/>
          <w:p w:rsidR="00000000" w:rsidDel="00000000" w:rsidP="00000000" w:rsidRDefault="00000000" w:rsidRPr="00000000" w14:paraId="0000003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8"/>
              </w:tabs>
              <w:spacing w:after="0" w:before="121" w:line="291" w:lineRule="auto"/>
              <w:ind w:left="828" w:right="0" w:hanging="358"/>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Cumprir os regramentos do referido Edital de Seleção;</w:t>
            </w:r>
          </w:p>
          <w:p w:rsidR="00000000" w:rsidDel="00000000" w:rsidP="00000000" w:rsidRDefault="00000000" w:rsidRPr="00000000" w14:paraId="0000003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8"/>
              </w:tabs>
              <w:spacing w:after="0" w:before="0" w:line="291" w:lineRule="auto"/>
              <w:ind w:left="828" w:right="0" w:hanging="358"/>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Realizar as atividades que fazem parte do Plano de Atividades selecionado;</w:t>
            </w:r>
          </w:p>
          <w:p w:rsidR="00000000" w:rsidDel="00000000" w:rsidP="00000000" w:rsidRDefault="00000000" w:rsidRPr="00000000" w14:paraId="000000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0"/>
              </w:tabs>
              <w:spacing w:after="0" w:before="2" w:line="242" w:lineRule="auto"/>
              <w:ind w:left="830" w:right="91" w:hanging="360"/>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Comunicar à Fundacc</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qualquer necessidade de ajuste e/ou alteração no Plano de Atividades selecionado;</w:t>
            </w:r>
          </w:p>
          <w:p w:rsidR="00000000" w:rsidDel="00000000" w:rsidP="00000000" w:rsidRDefault="00000000" w:rsidRPr="00000000" w14:paraId="0000003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8"/>
              </w:tabs>
              <w:spacing w:after="0" w:before="0" w:line="286" w:lineRule="auto"/>
              <w:ind w:left="828" w:right="0" w:hanging="358"/>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Comunicar à Fundacc</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qualquer imprevisto que impossibilite a realização do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4" w:lineRule="auto"/>
              <w:ind w:left="83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Plano de Atividades selecionado;</w:t>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10" w:right="0" w:firstLine="0"/>
        <w:jc w:val="left"/>
        <w:rPr>
          <w:rFonts w:ascii="Arial" w:cs="Arial" w:eastAsia="Arial" w:hAnsi="Arial"/>
          <w:i w:val="0"/>
          <w:iCs w:val="0"/>
          <w:smallCaps w:val="0"/>
          <w:strike w:val="0"/>
          <w:u w:val="none"/>
          <w:vertAlign w:val="baseline"/>
        </w:rPr>
        <w:sectPr>
          <w:type w:val="nextPage"/>
          <w:pgSz w:h="16840" w:w="11910" w:orient="portrait"/>
          <w:pgMar w:bottom="820" w:top="1400" w:left="1417" w:right="1417" w:header="0" w:footer="620"/>
        </w:sectPr>
      </w:pPr>
      <w:r w:rsidDel="00000000" w:rsidR="00000000" w:rsidRPr="00000000">
        <w:rPr>
          <w:rtl w:val="0"/>
        </w:rPr>
      </w:r>
    </w:p>
    <w:p w:rsidR="00000000" w:rsidDel="00000000" w:rsidP="00000000" w:rsidRDefault="00000000" w:rsidRPr="00000000" w14:paraId="00000041">
      <w:pPr>
        <w:spacing w:before="1" w:lineRule="auto"/>
        <w:rPr>
          <w:rFonts w:ascii="Arial" w:cs="Arial" w:eastAsia="Arial" w:hAnsi="Arial"/>
        </w:rPr>
      </w:pPr>
      <w:r w:rsidDel="00000000" w:rsidR="00000000" w:rsidRPr="00000000">
        <w:rPr>
          <w:rtl w:val="0"/>
        </w:rPr>
      </w:r>
    </w:p>
    <w:tbl>
      <w:tblPr>
        <w:tblStyle w:val="Table6"/>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3636" w:hRule="atLeast"/>
          <w:tblHeader w:val="0"/>
        </w:trPr>
        <w:tc>
          <w:tcPr/>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8"/>
                <w:tab w:val="left" w:leader="none" w:pos="830"/>
              </w:tabs>
              <w:spacing w:after="0" w:before="1" w:line="240" w:lineRule="auto"/>
              <w:ind w:left="830" w:right="90" w:hanging="360"/>
              <w:jc w:val="both"/>
              <w:rPr>
                <w:rFonts w:ascii="Arial" w:cs="Arial" w:eastAsia="Arial" w:hAnsi="Arial"/>
                <w:i w:val="0"/>
                <w:iCs w:val="0"/>
                <w:smallCaps w:val="0"/>
                <w:strike w:val="0"/>
                <w:vertAlign w:val="baseline"/>
              </w:rPr>
            </w:pPr>
            <w:r w:rsidDel="00000000" w:rsidR="00000000" w:rsidRPr="00000000">
              <w:rPr>
                <w:rFonts w:ascii="Arial" w:cs="Arial" w:eastAsia="Arial" w:hAnsi="Arial"/>
                <w:i w:val="0"/>
                <w:iCs w:val="0"/>
                <w:smallCaps w:val="0"/>
                <w:strike w:val="0"/>
                <w:u w:val="none"/>
                <w:vertAlign w:val="baseline"/>
                <w:rtl w:val="0"/>
              </w:rPr>
              <w:t xml:space="preserve">Apresentar o Relatório de Bolsista no prazo máximo de </w:t>
            </w:r>
            <w:r w:rsidDel="00000000" w:rsidR="00000000" w:rsidRPr="00000000">
              <w:rPr>
                <w:rFonts w:ascii="Arial" w:cs="Arial" w:eastAsia="Arial" w:hAnsi="Arial"/>
                <w:rtl w:val="0"/>
              </w:rPr>
              <w:t xml:space="preserve">30 (trinta)</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dias contados do fim da vigência do Termo de Concessão de Bolsa Cultura Viva;</w:t>
            </w:r>
          </w:p>
          <w:p w:rsidR="00000000" w:rsidDel="00000000" w:rsidP="00000000" w:rsidRDefault="00000000" w:rsidRPr="00000000" w14:paraId="0000004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8"/>
                <w:tab w:val="left" w:leader="none" w:pos="830"/>
              </w:tabs>
              <w:spacing w:after="0" w:before="0" w:line="242" w:lineRule="auto"/>
              <w:ind w:left="830" w:right="89" w:hanging="360"/>
              <w:jc w:val="both"/>
              <w:rPr>
                <w:rFonts w:ascii="Arial" w:cs="Arial" w:eastAsia="Arial" w:hAnsi="Arial"/>
              </w:rPr>
            </w:pPr>
            <w:r w:rsidDel="00000000" w:rsidR="00000000" w:rsidRPr="00000000">
              <w:rPr>
                <w:rFonts w:ascii="Arial" w:cs="Arial" w:eastAsia="Arial" w:hAnsi="Arial"/>
                <w:i w:val="0"/>
                <w:iCs w:val="0"/>
                <w:smallCaps w:val="0"/>
                <w:strike w:val="0"/>
                <w:u w:val="none"/>
                <w:vertAlign w:val="baseline"/>
                <w:rtl w:val="0"/>
              </w:rPr>
              <w:t xml:space="preserve">Entregar </w:t>
            </w:r>
            <w:r w:rsidDel="00000000" w:rsidR="00000000" w:rsidRPr="00000000">
              <w:rPr>
                <w:rFonts w:ascii="Arial" w:cs="Arial" w:eastAsia="Arial" w:hAnsi="Arial"/>
                <w:rtl w:val="0"/>
              </w:rPr>
              <w:t xml:space="preserve">à Fundacc</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um exemplar do produto gerado a partir do Plano de Atividades selecionado, caso haja, em até</w:t>
            </w:r>
            <w:r w:rsidDel="00000000" w:rsidR="00000000" w:rsidRPr="00000000">
              <w:rPr>
                <w:rFonts w:ascii="Arial" w:cs="Arial" w:eastAsia="Arial" w:hAnsi="Arial"/>
                <w:rtl w:val="0"/>
              </w:rPr>
              <w:t xml:space="preserve"> 10 (dez)</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dias após a entrega do Relatório de Bolsista; e</w:t>
            </w: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8"/>
                <w:tab w:val="left" w:leader="none" w:pos="830"/>
              </w:tabs>
              <w:spacing w:after="0" w:before="0" w:line="240" w:lineRule="auto"/>
              <w:ind w:left="830" w:right="94" w:hanging="360"/>
              <w:jc w:val="both"/>
              <w:rPr>
                <w:rFonts w:ascii="Arial" w:cs="Arial" w:eastAsia="Arial" w:hAnsi="Arial"/>
                <w:i w:val="0"/>
                <w:iCs w:val="0"/>
                <w:smallCaps w:val="0"/>
                <w:strike w:val="0"/>
                <w:vertAlign w:val="baseline"/>
              </w:rPr>
            </w:pPr>
            <w:r w:rsidDel="00000000" w:rsidR="00000000" w:rsidRPr="00000000">
              <w:rPr>
                <w:rFonts w:ascii="Arial" w:cs="Arial" w:eastAsia="Arial" w:hAnsi="Arial"/>
                <w:i w:val="0"/>
                <w:iCs w:val="0"/>
                <w:smallCaps w:val="0"/>
                <w:strike w:val="0"/>
                <w:u w:val="none"/>
                <w:vertAlign w:val="baseline"/>
                <w:rtl w:val="0"/>
              </w:rPr>
              <w:t xml:space="preserve">Atender a qualquer solicitação regular feita pel</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 no prazo de </w:t>
            </w:r>
            <w:r w:rsidDel="00000000" w:rsidR="00000000" w:rsidRPr="00000000">
              <w:rPr>
                <w:rFonts w:ascii="Arial" w:cs="Arial" w:eastAsia="Arial" w:hAnsi="Arial"/>
                <w:rtl w:val="0"/>
              </w:rPr>
              <w:t xml:space="preserve">5 (cinco)</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dias contados do recebimento da notificação, que pode se dar por via telefônica, mensagem eletrônica, ou ainda, </w:t>
            </w:r>
            <w:r w:rsidDel="00000000" w:rsidR="00000000" w:rsidRPr="00000000">
              <w:rPr>
                <w:rFonts w:ascii="Arial" w:cs="Arial" w:eastAsia="Arial" w:hAnsi="Arial"/>
                <w:rtl w:val="0"/>
              </w:rPr>
              <w:t xml:space="preserve">presencialmente na Fundacc na rua Santa Cruz, 396, Centro. Caraguatatuba - SP.</w:t>
            </w:r>
            <w:r w:rsidDel="00000000" w:rsidR="00000000" w:rsidRPr="00000000">
              <w:rPr>
                <w:rtl w:val="0"/>
              </w:rPr>
            </w:r>
          </w:p>
        </w:tc>
      </w:tr>
    </w:tbl>
    <w:p w:rsidR="00000000" w:rsidDel="00000000" w:rsidP="00000000" w:rsidRDefault="00000000" w:rsidRPr="00000000" w14:paraId="00000045">
      <w:pPr>
        <w:rPr>
          <w:rFonts w:ascii="Arial" w:cs="Arial" w:eastAsia="Arial" w:hAnsi="Arial"/>
        </w:rPr>
      </w:pPr>
      <w:r w:rsidDel="00000000" w:rsidR="00000000" w:rsidRPr="00000000">
        <w:rPr>
          <w:rtl w:val="0"/>
        </w:rPr>
      </w:r>
    </w:p>
    <w:p w:rsidR="00000000" w:rsidDel="00000000" w:rsidP="00000000" w:rsidRDefault="00000000" w:rsidRPr="00000000" w14:paraId="00000046">
      <w:pPr>
        <w:spacing w:after="1" w:before="6" w:lineRule="auto"/>
        <w:rPr>
          <w:rFonts w:ascii="Arial" w:cs="Arial" w:eastAsia="Arial" w:hAnsi="Arial"/>
        </w:rPr>
      </w:pPr>
      <w:r w:rsidDel="00000000" w:rsidR="00000000" w:rsidRPr="00000000">
        <w:rPr>
          <w:rtl w:val="0"/>
        </w:rPr>
      </w:r>
    </w:p>
    <w:tbl>
      <w:tblPr>
        <w:tblStyle w:val="Table7"/>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0" w:hRule="atLeast"/>
          <w:tblHeader w:val="0"/>
        </w:trPr>
        <w:tc>
          <w:tcPr>
            <w:shd w:fill="d9d9d9" w:val="cle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1"/>
              </w:tabs>
              <w:spacing w:after="0" w:before="122"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5.</w:t>
              <w:tab/>
              <w:t xml:space="preserve">DOS RECURSOS FINANCEIROS</w:t>
            </w:r>
          </w:p>
        </w:tc>
      </w:tr>
      <w:tr>
        <w:trPr>
          <w:cantSplit w:val="0"/>
          <w:trHeight w:val="1175" w:hRule="atLeast"/>
          <w:tblHeader w:val="0"/>
        </w:trPr>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96"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Para execução do Plano de Atividades deste Termo de Concessão de Bolsa Cultura Viva, serão disponibilizados pel</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recursos no valor total de R$</w:t>
            </w:r>
            <w:r w:rsidDel="00000000" w:rsidR="00000000" w:rsidRPr="00000000">
              <w:rPr>
                <w:rFonts w:ascii="Arial" w:cs="Arial" w:eastAsia="Arial" w:hAnsi="Arial"/>
                <w:rtl w:val="0"/>
              </w:rPr>
              <w:t xml:space="preserve"> 12.600,00</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rtl w:val="0"/>
              </w:rPr>
              <w:t xml:space="preserve">doze mil e seiscentos reais</w:t>
            </w:r>
            <w:r w:rsidDel="00000000" w:rsidR="00000000" w:rsidRPr="00000000">
              <w:rPr>
                <w:rFonts w:ascii="Arial" w:cs="Arial" w:eastAsia="Arial" w:hAnsi="Arial"/>
                <w:i w:val="0"/>
                <w:iCs w:val="0"/>
                <w:smallCaps w:val="0"/>
                <w:strike w:val="0"/>
                <w:u w:val="none"/>
                <w:vertAlign w:val="baseline"/>
                <w:rtl w:val="0"/>
              </w:rPr>
              <w:t xml:space="preserve">), a ser pago em parcelas mensais de R$ </w:t>
            </w:r>
            <w:r w:rsidDel="00000000" w:rsidR="00000000" w:rsidRPr="00000000">
              <w:rPr>
                <w:rFonts w:ascii="Arial" w:cs="Arial" w:eastAsia="Arial" w:hAnsi="Arial"/>
                <w:rtl w:val="0"/>
              </w:rPr>
              <w:t xml:space="preserve">2.100,00</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rtl w:val="0"/>
              </w:rPr>
              <w:t xml:space="preserve">dois mil e cem reais</w:t>
            </w:r>
            <w:r w:rsidDel="00000000" w:rsidR="00000000" w:rsidRPr="00000000">
              <w:rPr>
                <w:rFonts w:ascii="Arial" w:cs="Arial" w:eastAsia="Arial" w:hAnsi="Arial"/>
                <w:i w:val="0"/>
                <w:iCs w:val="0"/>
                <w:smallCaps w:val="0"/>
                <w:strike w:val="0"/>
                <w:u w:val="none"/>
                <w:vertAlign w:val="baseline"/>
                <w:rtl w:val="0"/>
              </w:rPr>
              <w:t xml:space="preserve">), até o</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u w:val="none"/>
                <w:vertAlign w:val="baseline"/>
                <w:rtl w:val="0"/>
              </w:rPr>
              <w:t xml:space="preserve">10º dia útil do mês, durante o prazo de </w:t>
            </w:r>
            <w:r w:rsidDel="00000000" w:rsidR="00000000" w:rsidRPr="00000000">
              <w:rPr>
                <w:rFonts w:ascii="Arial" w:cs="Arial" w:eastAsia="Arial" w:hAnsi="Arial"/>
                <w:rtl w:val="0"/>
              </w:rPr>
              <w:t xml:space="preserve">06</w:t>
            </w:r>
            <w:r w:rsidDel="00000000" w:rsidR="00000000" w:rsidRPr="00000000">
              <w:rPr>
                <w:rFonts w:ascii="Arial" w:cs="Arial" w:eastAsia="Arial" w:hAnsi="Arial"/>
                <w:i w:val="0"/>
                <w:iCs w:val="0"/>
                <w:smallCaps w:val="0"/>
                <w:strike w:val="0"/>
                <w:u w:val="none"/>
                <w:vertAlign w:val="baseline"/>
                <w:rtl w:val="0"/>
              </w:rPr>
              <w:t xml:space="preserve"> meses.</w:t>
            </w:r>
          </w:p>
        </w:tc>
      </w:tr>
      <w:tr>
        <w:trPr>
          <w:cantSplit w:val="0"/>
          <w:trHeight w:val="530" w:hRule="atLeast"/>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5.1. Da movimentação dos recursos financeiros</w:t>
            </w:r>
          </w:p>
        </w:tc>
      </w:tr>
      <w:tr>
        <w:trPr>
          <w:cantSplit w:val="0"/>
          <w:trHeight w:val="5341" w:hRule="atLeast"/>
          <w:tblHeader w:val="0"/>
        </w:trPr>
        <w:tc>
          <w:tcPr/>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58"/>
              </w:tabs>
              <w:spacing w:after="0" w:before="121" w:line="240" w:lineRule="auto"/>
              <w:ind w:left="110" w:right="95"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Os recursos referentes ao presente Termo de Concessão de Bolsa Cultura Viva, a serem desembolsados pel</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 serão depositados em conta corrente ou poupança de qualquer banco que tenha a MESTRA ou o MESTRE como única(o) titular, não sendo aceitas contas conjuntas ou de terceiros, contas correntes de convênio ou instrumentos similares, contas-fácil ou contas-benefício, tais como: Bolsa Família, Bolsa Escola, Aposentadoria, dentre outras.</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53"/>
              </w:tabs>
              <w:spacing w:after="0" w:before="118" w:line="242" w:lineRule="auto"/>
              <w:ind w:left="110" w:right="93"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A MESTRA ou MESTRE deverá desenvolver as ações de acordo com o Plano de Atividades, item 4.2, nos meses acordados com </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 podendo ser prorrogado esse prazo uma única vez por igual período, mediante justificativa da MESTRA ou MESTRE e aprovação d</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37"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§1º - As Bolsas Cultura Viva serão pagas exclusivamente através de transferência bancária. Em nenhuma hipótese haverá pagamento em espécie.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§2º - Os comprovantes de transferência serão os documentos comprobatórios de pagamento das Bolsas Cultura Viva.</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§3º - O recebimento das bolsas Cultura Viva não gera vínculos empregatícios, bem como qualquer ônus de ordem previdenciária entre a MESTRA ou MESTRE e </w:t>
            </w:r>
            <w:r w:rsidDel="00000000" w:rsidR="00000000" w:rsidRPr="00000000">
              <w:rPr>
                <w:rFonts w:ascii="Arial" w:cs="Arial" w:eastAsia="Arial" w:hAnsi="Arial"/>
                <w:rtl w:val="0"/>
              </w:rPr>
              <w:t xml:space="preserve">a Fundacc </w:t>
            </w:r>
            <w:r w:rsidDel="00000000" w:rsidR="00000000" w:rsidRPr="00000000">
              <w:rPr>
                <w:rFonts w:ascii="Arial" w:cs="Arial" w:eastAsia="Arial" w:hAnsi="Arial"/>
                <w:i w:val="0"/>
                <w:iCs w:val="0"/>
                <w:smallCaps w:val="0"/>
                <w:strike w:val="0"/>
                <w:u w:val="none"/>
                <w:vertAlign w:val="baseline"/>
                <w:rtl w:val="0"/>
              </w:rPr>
              <w:t xml:space="preserve">e a</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Secretaria de Cidadania e Diversidade Cultural do Ministério da Cultura.</w:t>
            </w:r>
          </w:p>
        </w:tc>
      </w:tr>
    </w:tbl>
    <w:p w:rsidR="00000000" w:rsidDel="00000000" w:rsidP="00000000" w:rsidRDefault="00000000" w:rsidRPr="00000000" w14:paraId="00000050">
      <w:pPr>
        <w:rPr>
          <w:rFonts w:ascii="Arial" w:cs="Arial" w:eastAsia="Arial" w:hAnsi="Arial"/>
        </w:rPr>
      </w:pPr>
      <w:r w:rsidDel="00000000" w:rsidR="00000000" w:rsidRPr="00000000">
        <w:rPr>
          <w:rtl w:val="0"/>
        </w:rPr>
      </w:r>
    </w:p>
    <w:p w:rsidR="00000000" w:rsidDel="00000000" w:rsidP="00000000" w:rsidRDefault="00000000" w:rsidRPr="00000000" w14:paraId="00000051">
      <w:pPr>
        <w:spacing w:before="8" w:lineRule="auto"/>
        <w:rPr>
          <w:rFonts w:ascii="Arial" w:cs="Arial" w:eastAsia="Arial" w:hAnsi="Arial"/>
        </w:rPr>
      </w:pPr>
      <w:r w:rsidDel="00000000" w:rsidR="00000000" w:rsidRPr="00000000">
        <w:rPr>
          <w:rtl w:val="0"/>
        </w:rPr>
      </w:r>
    </w:p>
    <w:tbl>
      <w:tblPr>
        <w:tblStyle w:val="Table8"/>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5" w:hRule="atLeast"/>
          <w:tblHeader w:val="0"/>
        </w:trPr>
        <w:tc>
          <w:tcPr>
            <w:shd w:fill="d9d9d9"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1"/>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6.</w:t>
              <w:tab/>
              <w:t xml:space="preserve">DA ALTERAÇÃO</w:t>
            </w:r>
          </w:p>
        </w:tc>
      </w:tr>
      <w:tr>
        <w:trPr>
          <w:cantSplit w:val="0"/>
          <w:trHeight w:val="1114" w:hRule="atLeast"/>
          <w:tblHeader w:val="0"/>
        </w:trPr>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2" w:lineRule="auto"/>
              <w:ind w:left="110" w:right="98"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Este Termo de Bolsa Cultura Viva pode ser alterado por termo aditivo, mediante solicitação fundamentada da MESTRA ou MESTRE ou por iniciativa d</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 desde que não haja alteração do objeto acordado.</w:t>
            </w:r>
          </w:p>
        </w:tc>
      </w:tr>
    </w:tbl>
    <w:p w:rsidR="00000000" w:rsidDel="00000000" w:rsidP="00000000" w:rsidRDefault="00000000" w:rsidRPr="00000000" w14:paraId="00000054">
      <w:pPr>
        <w:spacing w:before="1" w:lineRule="auto"/>
        <w:rPr>
          <w:rFonts w:ascii="Arial" w:cs="Arial" w:eastAsia="Arial" w:hAnsi="Arial"/>
        </w:rPr>
      </w:pPr>
      <w:r w:rsidDel="00000000" w:rsidR="00000000" w:rsidRPr="00000000">
        <w:rPr>
          <w:rtl w:val="0"/>
        </w:rPr>
      </w:r>
    </w:p>
    <w:tbl>
      <w:tblPr>
        <w:tblStyle w:val="Table9"/>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1000" w:hRule="atLeast"/>
          <w:tblHeader w:val="0"/>
        </w:trPr>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92"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A alteração de cronograma que não exija modificações na cláusula de vigência pode ser realizada por termo de apostilamento assinado apenas pel</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 sem necessidade de análise jurídica prévia.</w:t>
            </w:r>
          </w:p>
        </w:tc>
      </w:tr>
    </w:tbl>
    <w:p w:rsidR="00000000" w:rsidDel="00000000" w:rsidP="00000000" w:rsidRDefault="00000000" w:rsidRPr="00000000" w14:paraId="00000056">
      <w:pPr>
        <w:rPr>
          <w:rFonts w:ascii="Arial" w:cs="Arial" w:eastAsia="Arial" w:hAnsi="Arial"/>
        </w:rPr>
      </w:pPr>
      <w:r w:rsidDel="00000000" w:rsidR="00000000" w:rsidRPr="00000000">
        <w:rPr>
          <w:rtl w:val="0"/>
        </w:rPr>
      </w:r>
    </w:p>
    <w:p w:rsidR="00000000" w:rsidDel="00000000" w:rsidP="00000000" w:rsidRDefault="00000000" w:rsidRPr="00000000" w14:paraId="00000057">
      <w:pPr>
        <w:spacing w:before="2" w:lineRule="auto"/>
        <w:rPr>
          <w:rFonts w:ascii="Arial" w:cs="Arial" w:eastAsia="Arial" w:hAnsi="Arial"/>
        </w:rPr>
      </w:pPr>
      <w:r w:rsidDel="00000000" w:rsidR="00000000" w:rsidRPr="00000000">
        <w:rPr>
          <w:rtl w:val="0"/>
        </w:rPr>
      </w:r>
    </w:p>
    <w:tbl>
      <w:tblPr>
        <w:tblStyle w:val="Table10"/>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5" w:hRule="atLeast"/>
          <w:tblHeader w:val="0"/>
        </w:trPr>
        <w:tc>
          <w:tcPr>
            <w:shd w:fill="d9d9d9"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1"/>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7.</w:t>
              <w:tab/>
              <w:t xml:space="preserve">DA PROPRIEDADE INTELECTUAL</w:t>
            </w:r>
          </w:p>
        </w:tc>
      </w:tr>
      <w:tr>
        <w:trPr>
          <w:cantSplit w:val="0"/>
          <w:trHeight w:val="11723" w:hRule="atLeast"/>
          <w:tblHeader w:val="0"/>
        </w:trPr>
        <w:tc>
          <w:tcPr/>
          <w:p w:rsidR="00000000" w:rsidDel="00000000" w:rsidP="00000000" w:rsidRDefault="00000000" w:rsidRPr="00000000" w14:paraId="0000005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3"/>
              </w:tabs>
              <w:spacing w:after="0" w:before="0" w:line="240" w:lineRule="auto"/>
              <w:ind w:left="110" w:right="90"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Pelo presente Termo de Concessão de Bolsa Cultura Viva, a MESTRA ou MESTRE cede os direitos de imagem e voz a</w:t>
            </w:r>
            <w:r w:rsidDel="00000000" w:rsidR="00000000" w:rsidRPr="00000000">
              <w:rPr>
                <w:rFonts w:ascii="Arial" w:cs="Arial" w:eastAsia="Arial" w:hAnsi="Arial"/>
                <w:rtl w:val="0"/>
              </w:rPr>
              <w:t xml:space="preserve"> Fundacc</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e ao Ministério da Cultura, por tempo indeterminado, para fins de divulgação do mesmo e da Política Nacional Cultura Viva, bem como para fins comprobatórios da prestação de contas do Termo de Concessão de Bolsa Cultura Viva.</w:t>
            </w:r>
          </w:p>
          <w:p w:rsidR="00000000" w:rsidDel="00000000" w:rsidP="00000000" w:rsidRDefault="00000000" w:rsidRPr="00000000" w14:paraId="0000005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48"/>
              </w:tabs>
              <w:spacing w:after="0" w:before="0" w:line="240" w:lineRule="auto"/>
              <w:ind w:left="110" w:right="92"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A MESTRA ou MESTRE autoriza que todas as ações do Plano de Atividades sejam fotografadas e/ou gravadas em áudio e vídeo por pessoas designadas pelo Ponto/Pontão de Cultura parceiro da iniciativa e que o material resultante possa ser incorporado ao acervo do Ministério da Cultura, e poderão ser selecionados, formatados e editados pelo Ministério da Cultura para fins de divulgação e publicização no portal e redes sociais do Ministério da Cultura e na Plataforma Rede Cultura Viva</w:t>
            </w:r>
          </w:p>
          <w:p w:rsidR="00000000" w:rsidDel="00000000" w:rsidP="00000000" w:rsidRDefault="00000000" w:rsidRPr="00000000" w14:paraId="0000005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04"/>
              </w:tabs>
              <w:spacing w:after="0" w:before="0" w:line="240" w:lineRule="auto"/>
              <w:ind w:left="110" w:right="103"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A MESTRA ou MESTRE deverá privilegiar o uso de soluções com licenciamento em formatos abertos e produtos sob licenças livres, que permitam a livre cópia, distribuição, exibição e execução, assim como a criação de obras derivadas.</w:t>
            </w:r>
          </w:p>
          <w:p w:rsidR="00000000" w:rsidDel="00000000" w:rsidP="00000000" w:rsidRDefault="00000000" w:rsidRPr="00000000" w14:paraId="0000005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99"/>
              </w:tabs>
              <w:spacing w:after="0" w:before="0" w:line="240" w:lineRule="auto"/>
              <w:ind w:left="110" w:right="89"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As peças de divulgação relacionadas ao Termo de Concessão de Bolsa Cultura Viva deverão ter caráter educativo, cultural, informativo ou de orientação social e não poderão trazer nomes, símbolos ou imagens que caracterizem promoção pessoal de autoridades ou servidores públicos.</w:t>
            </w:r>
          </w:p>
          <w:p w:rsidR="00000000" w:rsidDel="00000000" w:rsidP="00000000" w:rsidRDefault="00000000" w:rsidRPr="00000000" w14:paraId="0000005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24"/>
              </w:tabs>
              <w:spacing w:after="0" w:before="0" w:line="240" w:lineRule="auto"/>
              <w:ind w:left="110" w:right="95"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É obrigatória a menção </w:t>
            </w:r>
            <w:r w:rsidDel="00000000" w:rsidR="00000000" w:rsidRPr="00000000">
              <w:rPr>
                <w:rFonts w:ascii="Arial" w:cs="Arial" w:eastAsia="Arial" w:hAnsi="Arial"/>
                <w:rtl w:val="0"/>
              </w:rPr>
              <w:t xml:space="preserve">à Fundacc</w:t>
            </w:r>
            <w:r w:rsidDel="00000000" w:rsidR="00000000" w:rsidRPr="00000000">
              <w:rPr>
                <w:rFonts w:ascii="Arial" w:cs="Arial" w:eastAsia="Arial" w:hAnsi="Arial"/>
                <w:i w:val="0"/>
                <w:iCs w:val="0"/>
                <w:smallCaps w:val="0"/>
                <w:strike w:val="0"/>
                <w:u w:val="none"/>
                <w:vertAlign w:val="baseline"/>
                <w:rtl w:val="0"/>
              </w:rPr>
              <w:t xml:space="preserve">, ao Conselho </w:t>
            </w:r>
            <w:r w:rsidDel="00000000" w:rsidR="00000000" w:rsidRPr="00000000">
              <w:rPr>
                <w:rFonts w:ascii="Arial" w:cs="Arial" w:eastAsia="Arial" w:hAnsi="Arial"/>
                <w:rtl w:val="0"/>
              </w:rPr>
              <w:t xml:space="preserve">Municipal de Política Cultural, à Prefeitura de Caraguatatuba,</w:t>
            </w:r>
            <w:r w:rsidDel="00000000" w:rsidR="00000000" w:rsidRPr="00000000">
              <w:rPr>
                <w:rFonts w:ascii="Arial" w:cs="Arial" w:eastAsia="Arial" w:hAnsi="Arial"/>
                <w:i w:val="0"/>
                <w:iCs w:val="0"/>
                <w:smallCaps w:val="0"/>
                <w:strike w:val="0"/>
                <w:u w:val="none"/>
                <w:vertAlign w:val="baseline"/>
                <w:rtl w:val="0"/>
              </w:rPr>
              <w:t xml:space="preserve"> à Secretaria de Cidadania e Diversidade Cultural, ao Ministério da Cultura e à Política Nacional de Cultura Viva nas ações culturais realizadas, promocionais ou não, relacionadas ao recurso do Termo de Concessão de Bolsa Cultura Viva, com a inclusão da marca d</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 do C</w:t>
            </w:r>
            <w:r w:rsidDel="00000000" w:rsidR="00000000" w:rsidRPr="00000000">
              <w:rPr>
                <w:rFonts w:ascii="Arial" w:cs="Arial" w:eastAsia="Arial" w:hAnsi="Arial"/>
                <w:rtl w:val="0"/>
              </w:rPr>
              <w:t xml:space="preserve">onselho Municipal de Política Cultural, da Prefeitura de Caraguatatuba, </w:t>
            </w:r>
            <w:r w:rsidDel="00000000" w:rsidR="00000000" w:rsidRPr="00000000">
              <w:rPr>
                <w:rFonts w:ascii="Arial" w:cs="Arial" w:eastAsia="Arial" w:hAnsi="Arial"/>
                <w:i w:val="0"/>
                <w:iCs w:val="0"/>
                <w:smallCaps w:val="0"/>
                <w:strike w:val="0"/>
                <w:u w:val="none"/>
                <w:vertAlign w:val="baseline"/>
                <w:rtl w:val="0"/>
              </w:rPr>
              <w:t xml:space="preserve">do Ministério da Cultura/Governo Federal, da Cultura Viva e do Ponto/Pontão de Cultura parceiro em todas as peças de divulgação, se houver, observado o Manual de Uso da Marca do Governo Federal e da Cultura Viva, bem como menção ao apoio recebido em entrevistas e outros meios de comunicação disponíveis à MESTRA ou ao MESTRE.</w:t>
            </w:r>
          </w:p>
          <w:p w:rsidR="00000000" w:rsidDel="00000000" w:rsidP="00000000" w:rsidRDefault="00000000" w:rsidRPr="00000000" w14:paraId="0000005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3"/>
              </w:tabs>
              <w:spacing w:after="0" w:before="0" w:line="240" w:lineRule="auto"/>
              <w:ind w:left="110" w:right="90"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Quaisquer referências expressas nas ações culturais realizadas, de divulgação ou não, relacionadas ao recurso do Termo de Concessão de Bolsa Cultura Viva, deverão indicar o seguinte: “Ação contemplada pelo EDITAL DE CHAMAMENTO PÚBLICO Nº XX/2025 – SELEÇÃO DE PLANOS DE ATIVIDADES PARA RECEBIMENTO DE BOLSAS CULTURA VIVA PARA MESTRAS E MESTRES DESTINADAS À VALORIZAÇÃO, FORTALECIMENTO E TRANSMISSÃO DOS CONHECIMENTOS TRADICIONAIS E POPULARES COM RECURSOS DA POLÍTICA NACIONAL ALDIR BLANC DE FOMENTO À CULTURA – PNAB (LEI Nº 14.399/2022)”.</w:t>
            </w:r>
          </w:p>
          <w:p w:rsidR="00000000" w:rsidDel="00000000" w:rsidP="00000000" w:rsidRDefault="00000000" w:rsidRPr="00000000" w14:paraId="0000005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28"/>
              </w:tabs>
              <w:spacing w:after="0" w:before="1" w:line="240" w:lineRule="auto"/>
              <w:ind w:left="110" w:right="94"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Caso a Bolsa Cultura Viva resulte em produto(s), a Mestra ou o Mestre destinará, em até </w:t>
            </w:r>
            <w:r w:rsidDel="00000000" w:rsidR="00000000" w:rsidRPr="00000000">
              <w:rPr>
                <w:rFonts w:ascii="Arial" w:cs="Arial" w:eastAsia="Arial" w:hAnsi="Arial"/>
                <w:rtl w:val="0"/>
              </w:rPr>
              <w:t xml:space="preserve">10 (dez)</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dias após a entrega do relatório da(o) bolsista, exemplares ao acervo da administração pública e/ou outras destinações que garantam a democratização do acesso e a inclusão na Internet, com os devidos créditos autorais.</w:t>
            </w: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28"/>
              </w:tabs>
              <w:spacing w:after="0" w:before="1" w:line="240" w:lineRule="auto"/>
              <w:ind w:left="110" w:right="94"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A MESTRA ou MESTRE poderá ser citado(a), descrito(a) ou utilizado(a) pel</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 pelo Ponto/Pontão de Cultura parceiro e pelo Ministério da Cultura, total ou</w:t>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10" w:right="0" w:firstLine="0"/>
        <w:jc w:val="both"/>
        <w:rPr>
          <w:rFonts w:ascii="Arial" w:cs="Arial" w:eastAsia="Arial" w:hAnsi="Arial"/>
          <w:i w:val="0"/>
          <w:iCs w:val="0"/>
          <w:smallCaps w:val="0"/>
          <w:strike w:val="0"/>
          <w:u w:val="none"/>
          <w:vertAlign w:val="baseline"/>
        </w:rPr>
        <w:sectPr>
          <w:type w:val="nextPage"/>
          <w:pgSz w:h="16840" w:w="11910" w:orient="portrait"/>
          <w:pgMar w:bottom="820" w:top="1400" w:left="1417" w:right="1417" w:header="0" w:footer="620"/>
        </w:sectPr>
      </w:pPr>
      <w:r w:rsidDel="00000000" w:rsidR="00000000" w:rsidRPr="00000000">
        <w:rPr>
          <w:rtl w:val="0"/>
        </w:rPr>
      </w:r>
    </w:p>
    <w:p w:rsidR="00000000" w:rsidDel="00000000" w:rsidP="00000000" w:rsidRDefault="00000000" w:rsidRPr="00000000" w14:paraId="00000062">
      <w:pPr>
        <w:spacing w:before="1" w:lineRule="auto"/>
        <w:rPr>
          <w:rFonts w:ascii="Arial" w:cs="Arial" w:eastAsia="Arial" w:hAnsi="Arial"/>
        </w:rPr>
      </w:pPr>
      <w:r w:rsidDel="00000000" w:rsidR="00000000" w:rsidRPr="00000000">
        <w:rPr>
          <w:rtl w:val="0"/>
        </w:rPr>
      </w:r>
    </w:p>
    <w:tbl>
      <w:tblPr>
        <w:tblStyle w:val="Table11"/>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880" w:hRule="atLeast"/>
          <w:tblHeader w:val="0"/>
        </w:trPr>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37"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parcialmente, em expedientes, publicações internas ou externas, cartazes ou quaisquer outros meios de promoção e divulgação, incluídos os devidos créditos sem que caiba ao (à)</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4"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bolsista pleitear a recepção de qualquer valor, inclusive a título autoral.</w:t>
            </w:r>
          </w:p>
        </w:tc>
      </w:tr>
    </w:tbl>
    <w:p w:rsidR="00000000" w:rsidDel="00000000" w:rsidP="00000000" w:rsidRDefault="00000000" w:rsidRPr="00000000" w14:paraId="00000065">
      <w:pPr>
        <w:rPr>
          <w:rFonts w:ascii="Arial" w:cs="Arial" w:eastAsia="Arial" w:hAnsi="Arial"/>
        </w:rPr>
      </w:pPr>
      <w:r w:rsidDel="00000000" w:rsidR="00000000" w:rsidRPr="00000000">
        <w:rPr>
          <w:rtl w:val="0"/>
        </w:rPr>
      </w:r>
    </w:p>
    <w:p w:rsidR="00000000" w:rsidDel="00000000" w:rsidP="00000000" w:rsidRDefault="00000000" w:rsidRPr="00000000" w14:paraId="00000066">
      <w:pPr>
        <w:spacing w:before="2" w:lineRule="auto"/>
        <w:rPr>
          <w:rFonts w:ascii="Arial" w:cs="Arial" w:eastAsia="Arial" w:hAnsi="Arial"/>
        </w:rPr>
      </w:pPr>
      <w:r w:rsidDel="00000000" w:rsidR="00000000" w:rsidRPr="00000000">
        <w:rPr>
          <w:rtl w:val="0"/>
        </w:rPr>
      </w:r>
    </w:p>
    <w:tbl>
      <w:tblPr>
        <w:tblStyle w:val="Table12"/>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5" w:hRule="atLeast"/>
          <w:tblHeader w:val="0"/>
        </w:trPr>
        <w:tc>
          <w:tcPr>
            <w:shd w:fill="d9d9d9"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0"/>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8.</w:t>
              <w:tab/>
              <w:t xml:space="preserve">DOS CASOS OMISSOS</w:t>
            </w:r>
          </w:p>
        </w:tc>
      </w:tr>
      <w:tr>
        <w:trPr>
          <w:cantSplit w:val="0"/>
          <w:trHeight w:val="1530" w:hRule="atLeast"/>
          <w:tblHeader w:val="0"/>
        </w:trPr>
        <w:tc>
          <w:tcPr/>
          <w:p w:rsidR="00000000" w:rsidDel="00000000" w:rsidP="00000000" w:rsidRDefault="00000000" w:rsidRPr="00000000" w14:paraId="00000068">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900"/>
              </w:tabs>
              <w:spacing w:after="0" w:before="121" w:line="242" w:lineRule="auto"/>
              <w:ind w:left="110" w:right="92" w:firstLine="0"/>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Os casos omissos no presente Termo de Compromisso Bolsa Cultura Viva serão resolvidos entre </w:t>
            </w:r>
            <w:r w:rsidDel="00000000" w:rsidR="00000000" w:rsidRPr="00000000">
              <w:rPr>
                <w:rFonts w:ascii="Arial" w:cs="Arial" w:eastAsia="Arial" w:hAnsi="Arial"/>
                <w:rtl w:val="0"/>
              </w:rPr>
              <w:t xml:space="preserve">a Fundacc </w:t>
            </w:r>
            <w:r w:rsidDel="00000000" w:rsidR="00000000" w:rsidRPr="00000000">
              <w:rPr>
                <w:rFonts w:ascii="Arial" w:cs="Arial" w:eastAsia="Arial" w:hAnsi="Arial"/>
                <w:i w:val="0"/>
                <w:iCs w:val="0"/>
                <w:smallCaps w:val="0"/>
                <w:strike w:val="0"/>
                <w:u w:val="none"/>
                <w:vertAlign w:val="baseline"/>
                <w:rtl w:val="0"/>
              </w:rPr>
              <w:t xml:space="preserve">e a MESTRA ou MESTRE.</w:t>
            </w:r>
          </w:p>
          <w:p w:rsidR="00000000" w:rsidDel="00000000" w:rsidP="00000000" w:rsidRDefault="00000000" w:rsidRPr="00000000" w14:paraId="00000069">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623"/>
              </w:tabs>
              <w:spacing w:after="0" w:before="114" w:line="242" w:lineRule="auto"/>
              <w:ind w:left="110" w:right="101" w:firstLine="0"/>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Quaisquer alterações ao presente instrumento somente serão válidas quando celebradas por escrito e assinadas por ambas as Partes.</w:t>
            </w:r>
          </w:p>
        </w:tc>
      </w:tr>
    </w:tbl>
    <w:p w:rsidR="00000000" w:rsidDel="00000000" w:rsidP="00000000" w:rsidRDefault="00000000" w:rsidRPr="00000000" w14:paraId="0000006A">
      <w:pPr>
        <w:rPr>
          <w:rFonts w:ascii="Arial" w:cs="Arial" w:eastAsia="Arial" w:hAnsi="Arial"/>
        </w:rPr>
      </w:pPr>
      <w:r w:rsidDel="00000000" w:rsidR="00000000" w:rsidRPr="00000000">
        <w:rPr>
          <w:rtl w:val="0"/>
        </w:rPr>
      </w:r>
    </w:p>
    <w:p w:rsidR="00000000" w:rsidDel="00000000" w:rsidP="00000000" w:rsidRDefault="00000000" w:rsidRPr="00000000" w14:paraId="0000006B">
      <w:pPr>
        <w:spacing w:before="7" w:lineRule="auto"/>
        <w:rPr>
          <w:rFonts w:ascii="Arial" w:cs="Arial" w:eastAsia="Arial" w:hAnsi="Arial"/>
        </w:rPr>
      </w:pPr>
      <w:r w:rsidDel="00000000" w:rsidR="00000000" w:rsidRPr="00000000">
        <w:rPr>
          <w:rtl w:val="0"/>
        </w:rPr>
      </w:r>
    </w:p>
    <w:tbl>
      <w:tblPr>
        <w:tblStyle w:val="Table13"/>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5" w:hRule="atLeast"/>
          <w:tblHeader w:val="0"/>
        </w:trPr>
        <w:tc>
          <w:tcPr>
            <w:shd w:fill="d9d9d9" w:val="cle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5"/>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9.</w:t>
              <w:tab/>
              <w:t xml:space="preserve">DO PRAZO DE VIGÊNCIA</w:t>
            </w:r>
          </w:p>
        </w:tc>
      </w:tr>
      <w:tr>
        <w:trPr>
          <w:cantSplit w:val="0"/>
          <w:trHeight w:val="1410" w:hRule="atLeast"/>
          <w:tblHeader w:val="0"/>
        </w:trPr>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O prazo de vigência deste Termo de Concessão de Bolsa Cultura Viva será de </w:t>
            </w:r>
            <w:r w:rsidDel="00000000" w:rsidR="00000000" w:rsidRPr="00000000">
              <w:rPr>
                <w:rFonts w:ascii="Arial" w:cs="Arial" w:eastAsia="Arial" w:hAnsi="Arial"/>
                <w:rtl w:val="0"/>
              </w:rPr>
              <w:t xml:space="preserve">12</w:t>
            </w:r>
            <w:r w:rsidDel="00000000" w:rsidR="00000000" w:rsidRPr="00000000">
              <w:rPr>
                <w:rFonts w:ascii="Arial" w:cs="Arial" w:eastAsia="Arial" w:hAnsi="Arial"/>
                <w:i w:val="0"/>
                <w:iCs w:val="0"/>
                <w:smallCaps w:val="0"/>
                <w:strike w:val="0"/>
                <w:u w:val="none"/>
                <w:vertAlign w:val="baseline"/>
                <w:rtl w:val="0"/>
              </w:rPr>
              <w:t xml:space="preserve"> meses, contados a partir da data de sua assinatura.</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2"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Parágrafo Único - A prorrogação do Termo de Concessão de Bolsa Cultura Viva poderá ser realizada pel</w:t>
            </w:r>
            <w:r w:rsidDel="00000000" w:rsidR="00000000" w:rsidRPr="00000000">
              <w:rPr>
                <w:rFonts w:ascii="Arial" w:cs="Arial" w:eastAsia="Arial" w:hAnsi="Arial"/>
                <w:rtl w:val="0"/>
              </w:rPr>
              <w:t xml:space="preserve">a Fundacc</w:t>
            </w:r>
            <w:r w:rsidDel="00000000" w:rsidR="00000000" w:rsidRPr="00000000">
              <w:rPr>
                <w:rFonts w:ascii="Arial" w:cs="Arial" w:eastAsia="Arial" w:hAnsi="Arial"/>
                <w:i w:val="0"/>
                <w:iCs w:val="0"/>
                <w:smallCaps w:val="0"/>
                <w:strike w:val="0"/>
                <w:u w:val="none"/>
                <w:vertAlign w:val="baseline"/>
                <w:rtl w:val="0"/>
              </w:rPr>
              <w:t xml:space="preserve">, antes do seu término, uma única vez, por igual período.</w:t>
            </w:r>
          </w:p>
        </w:tc>
      </w:tr>
    </w:tbl>
    <w:p w:rsidR="00000000" w:rsidDel="00000000" w:rsidP="00000000" w:rsidRDefault="00000000" w:rsidRPr="00000000" w14:paraId="0000006F">
      <w:pPr>
        <w:rPr>
          <w:rFonts w:ascii="Arial" w:cs="Arial" w:eastAsia="Arial" w:hAnsi="Arial"/>
        </w:rPr>
      </w:pPr>
      <w:r w:rsidDel="00000000" w:rsidR="00000000" w:rsidRPr="00000000">
        <w:rPr>
          <w:rtl w:val="0"/>
        </w:rPr>
      </w:r>
    </w:p>
    <w:p w:rsidR="00000000" w:rsidDel="00000000" w:rsidP="00000000" w:rsidRDefault="00000000" w:rsidRPr="00000000" w14:paraId="00000070">
      <w:pPr>
        <w:spacing w:after="1" w:before="7" w:lineRule="auto"/>
        <w:rPr>
          <w:rFonts w:ascii="Arial" w:cs="Arial" w:eastAsia="Arial" w:hAnsi="Arial"/>
        </w:rPr>
      </w:pPr>
      <w:r w:rsidDel="00000000" w:rsidR="00000000" w:rsidRPr="00000000">
        <w:rPr>
          <w:rtl w:val="0"/>
        </w:rPr>
      </w:r>
    </w:p>
    <w:tbl>
      <w:tblPr>
        <w:tblStyle w:val="Table14"/>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0" w:hRule="atLeast"/>
          <w:tblHeader w:val="0"/>
        </w:trPr>
        <w:tc>
          <w:tcPr>
            <w:shd w:fill="d9d9d9" w:val="cle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1"/>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10.</w:t>
              <w:tab/>
              <w:t xml:space="preserve">DA RESCISÃO OU EXTINÇÃO</w:t>
            </w:r>
          </w:p>
        </w:tc>
      </w:tr>
      <w:tr>
        <w:trPr>
          <w:cantSplit w:val="0"/>
          <w:trHeight w:val="6742" w:hRule="atLeast"/>
          <w:tblHeader w:val="0"/>
        </w:trPr>
        <w:tc>
          <w:tcPr/>
          <w:p w:rsidR="00000000" w:rsidDel="00000000" w:rsidP="00000000" w:rsidRDefault="00000000" w:rsidRPr="00000000" w14:paraId="00000072">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878"/>
              </w:tabs>
              <w:spacing w:after="0" w:before="0" w:line="237" w:lineRule="auto"/>
              <w:ind w:left="110" w:right="100"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É facultado </w:t>
            </w:r>
            <w:r w:rsidDel="00000000" w:rsidR="00000000" w:rsidRPr="00000000">
              <w:rPr>
                <w:rFonts w:ascii="Arial" w:cs="Arial" w:eastAsia="Arial" w:hAnsi="Arial"/>
                <w:rtl w:val="0"/>
              </w:rPr>
              <w:t xml:space="preserve">à Fundacc</w:t>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none"/>
                <w:vertAlign w:val="baseline"/>
                <w:rtl w:val="0"/>
              </w:rPr>
              <w:t xml:space="preserve">e à MESTRA ou ao MESTRE rescindir este Termo de Concessão de Bolsa Cultura Viva, a qualquer tempo.</w:t>
            </w:r>
          </w:p>
          <w:p w:rsidR="00000000" w:rsidDel="00000000" w:rsidP="00000000" w:rsidRDefault="00000000" w:rsidRPr="00000000" w14:paraId="00000073">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873"/>
              </w:tabs>
              <w:spacing w:after="0" w:before="2" w:line="240" w:lineRule="auto"/>
              <w:ind w:left="873" w:right="0" w:hanging="763"/>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O presente Termo de Concessão de Bolsa Cultura Viva poderá ser rescindido:</w:t>
            </w:r>
          </w:p>
          <w:p w:rsidR="00000000" w:rsidDel="00000000" w:rsidP="00000000" w:rsidRDefault="00000000" w:rsidRPr="00000000" w14:paraId="0000007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73"/>
              </w:tabs>
              <w:spacing w:after="0" w:before="2" w:line="242" w:lineRule="auto"/>
              <w:ind w:left="110" w:right="105"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decisão unilateral de qualquer dos partícipes, independentemente de autorização judicial, mediante prévia notificação, com no mínimo 5 (cinco) dias de antecedência, por escrito ao outro partícipe.</w:t>
            </w:r>
          </w:p>
          <w:p w:rsidR="00000000" w:rsidDel="00000000" w:rsidP="00000000" w:rsidRDefault="00000000" w:rsidRPr="00000000" w14:paraId="0000007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63"/>
              </w:tabs>
              <w:spacing w:after="0" w:before="0" w:line="285" w:lineRule="auto"/>
              <w:ind w:left="363" w:right="0" w:hanging="253"/>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descumprimento injustificado de cláusula deste instrumento;</w:t>
            </w:r>
          </w:p>
          <w:p w:rsidR="00000000" w:rsidDel="00000000" w:rsidP="00000000" w:rsidRDefault="00000000" w:rsidRPr="00000000" w14:paraId="0000007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54"/>
              </w:tabs>
              <w:spacing w:after="0" w:before="4" w:line="237" w:lineRule="auto"/>
              <w:ind w:left="110" w:right="103"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irregularidade ou inexecução injustificada, ainda que parcial, do objeto, resultados ou metas pactuadas;</w:t>
            </w:r>
          </w:p>
          <w:p w:rsidR="00000000" w:rsidDel="00000000" w:rsidP="00000000" w:rsidRDefault="00000000" w:rsidRPr="00000000" w14:paraId="0000007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64"/>
              </w:tabs>
              <w:spacing w:after="0" w:before="3" w:line="240" w:lineRule="auto"/>
              <w:ind w:left="364" w:right="0" w:hanging="254"/>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violação da legislação aplicável;</w:t>
            </w:r>
          </w:p>
          <w:p w:rsidR="00000000" w:rsidDel="00000000" w:rsidP="00000000" w:rsidRDefault="00000000" w:rsidRPr="00000000" w14:paraId="0000007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59"/>
              </w:tabs>
              <w:spacing w:after="0" w:before="2" w:line="291" w:lineRule="auto"/>
              <w:ind w:left="359" w:right="0" w:hanging="249"/>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cometimento de falhas reiteradas na execução;</w:t>
            </w:r>
          </w:p>
          <w:p w:rsidR="00000000" w:rsidDel="00000000" w:rsidP="00000000" w:rsidRDefault="00000000" w:rsidRPr="00000000" w14:paraId="0000007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13"/>
              </w:tabs>
              <w:spacing w:after="0" w:before="0" w:line="291" w:lineRule="auto"/>
              <w:ind w:left="313" w:right="0" w:hanging="203"/>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má administração de recursos públicos;</w:t>
            </w:r>
          </w:p>
          <w:p w:rsidR="00000000" w:rsidDel="00000000" w:rsidP="00000000" w:rsidRDefault="00000000" w:rsidRPr="00000000" w14:paraId="0000007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55"/>
              </w:tabs>
              <w:spacing w:after="0" w:before="2" w:line="291" w:lineRule="auto"/>
              <w:ind w:left="355" w:right="0" w:hanging="245"/>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constatação de falsidade ou fraude nas informações ou documentos apresentados;</w:t>
            </w:r>
          </w:p>
          <w:p w:rsidR="00000000" w:rsidDel="00000000" w:rsidP="00000000" w:rsidRDefault="00000000" w:rsidRPr="00000000" w14:paraId="0000007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69"/>
              </w:tabs>
              <w:spacing w:after="0" w:before="0" w:line="242" w:lineRule="auto"/>
              <w:ind w:left="110" w:right="102" w:firstLine="0"/>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não atendimento às recomendações ou determinações decorrentes da fiscalização; e</w:t>
            </w:r>
          </w:p>
          <w:p w:rsidR="00000000" w:rsidDel="00000000" w:rsidP="00000000" w:rsidRDefault="00000000" w:rsidRPr="00000000" w14:paraId="0000007C">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93"/>
              </w:tabs>
              <w:spacing w:after="0" w:before="0" w:line="290" w:lineRule="auto"/>
              <w:ind w:left="293" w:right="0" w:hanging="183"/>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outras hipóteses expressamente previstas na legislação aplicável.</w:t>
            </w:r>
          </w:p>
          <w:p w:rsidR="00000000" w:rsidDel="00000000" w:rsidP="00000000" w:rsidRDefault="00000000" w:rsidRPr="00000000" w14:paraId="0000007D">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652"/>
              </w:tabs>
              <w:spacing w:after="0" w:before="0" w:line="240" w:lineRule="auto"/>
              <w:ind w:left="110" w:right="102"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Os casos de rescisão unilateral serão formalmente motivados nos autos do processo administrativo, assegurado o contraditório e a ampla defesa. O prazo de defesa será de 10 (dez) dias da abertura de vista do processo.</w:t>
            </w:r>
          </w:p>
          <w:p w:rsidR="00000000" w:rsidDel="00000000" w:rsidP="00000000" w:rsidRDefault="00000000" w:rsidRPr="00000000" w14:paraId="0000007E">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843"/>
              </w:tabs>
              <w:spacing w:after="0" w:before="0" w:line="242" w:lineRule="auto"/>
              <w:ind w:left="110" w:right="100"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A MESTRA ou MESTRE, em decorrência da rescisão, terá o direito de receber o valor da Bolsa Cultura Viva proporcional aos dias trabalhados no mês do distrato.</w:t>
            </w:r>
          </w:p>
          <w:p w:rsidR="00000000" w:rsidDel="00000000" w:rsidP="00000000" w:rsidRDefault="00000000" w:rsidRPr="00000000" w14:paraId="0000007F">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78"/>
              </w:tabs>
              <w:spacing w:after="0" w:before="0" w:line="286" w:lineRule="auto"/>
              <w:ind w:left="778" w:right="0" w:hanging="668"/>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Havendo rescisão, a MESTRA ou MESTRE fica responsável por prestar contas de tudo</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4" w:lineRule="auto"/>
              <w:ind w:left="110" w:right="0"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o que fora executado até a data da rescisão.</w:t>
            </w:r>
          </w:p>
        </w:tc>
      </w:tr>
    </w:tbl>
    <w:p w:rsidR="00000000" w:rsidDel="00000000" w:rsidP="00000000" w:rsidRDefault="00000000" w:rsidRPr="00000000" w14:paraId="00000081">
      <w:pPr>
        <w:spacing w:before="1" w:lineRule="auto"/>
        <w:rPr>
          <w:rFonts w:ascii="Arial" w:cs="Arial" w:eastAsia="Arial" w:hAnsi="Arial"/>
        </w:rPr>
      </w:pPr>
      <w:r w:rsidDel="00000000" w:rsidR="00000000" w:rsidRPr="00000000">
        <w:rPr>
          <w:rtl w:val="0"/>
        </w:rPr>
      </w:r>
    </w:p>
    <w:tbl>
      <w:tblPr>
        <w:tblStyle w:val="Table15"/>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3811" w:hRule="atLeast"/>
          <w:tblHeader w:val="0"/>
        </w:trPr>
        <w:tc>
          <w:tcPr/>
          <w:p w:rsidR="00000000" w:rsidDel="00000000" w:rsidP="00000000" w:rsidRDefault="00000000" w:rsidRPr="00000000" w14:paraId="00000082">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683"/>
              </w:tabs>
              <w:spacing w:after="0" w:before="1" w:line="240" w:lineRule="auto"/>
              <w:ind w:left="110" w:right="98"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83">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653"/>
              </w:tabs>
              <w:spacing w:after="0" w:before="0" w:line="289" w:lineRule="auto"/>
              <w:ind w:left="653" w:right="0" w:hanging="543"/>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O presente Termo de Concessão de Bolsa Cultura Viva poderá ser extinto:</w:t>
            </w:r>
          </w:p>
          <w:p w:rsidR="00000000" w:rsidDel="00000000" w:rsidP="00000000" w:rsidRDefault="00000000" w:rsidRPr="00000000" w14:paraId="0000008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353"/>
              </w:tabs>
              <w:spacing w:after="0" w:before="2" w:line="240" w:lineRule="auto"/>
              <w:ind w:left="353" w:right="0" w:hanging="243"/>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por decurso de prazo;</w:t>
            </w:r>
          </w:p>
          <w:p w:rsidR="00000000" w:rsidDel="00000000" w:rsidP="00000000" w:rsidRDefault="00000000" w:rsidRPr="00000000" w14:paraId="0000008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403"/>
              </w:tabs>
              <w:spacing w:after="0" w:before="5" w:line="237" w:lineRule="auto"/>
              <w:ind w:left="110" w:right="107"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de comum acordo antes do prazo avençado ou, se for o caso, mediante Termo de Distrato;</w:t>
            </w:r>
          </w:p>
          <w:p w:rsidR="00000000" w:rsidDel="00000000" w:rsidP="00000000" w:rsidRDefault="00000000" w:rsidRPr="00000000" w14:paraId="0000008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53"/>
              </w:tabs>
              <w:spacing w:after="0" w:before="0" w:line="240" w:lineRule="auto"/>
              <w:ind w:left="110" w:right="103"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O presente Termo de Concessão de Bolsa Cultura Viva poderá ser denunciado por decisão unilateral de qualquer dos partícipes, independentemente de autorização judicial, mediante prévia notificação por escrito ao outro partícipe.</w:t>
            </w:r>
          </w:p>
          <w:p w:rsidR="00000000" w:rsidDel="00000000" w:rsidP="00000000" w:rsidRDefault="00000000" w:rsidRPr="00000000" w14:paraId="0000008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698"/>
              </w:tabs>
              <w:spacing w:after="0" w:before="1" w:line="237" w:lineRule="auto"/>
              <w:ind w:left="110" w:right="100" w:firstLine="0"/>
              <w:jc w:val="both"/>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Outras situações relativas à rescisão ou extinção deste Termo não previstas na legislação aplicável ou neste instrumento poderão ser negociadas entre as partes ou, se for</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9" w:lineRule="auto"/>
              <w:ind w:left="110" w:right="0"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o caso, no Termo de Distrato.</w:t>
            </w:r>
          </w:p>
        </w:tc>
      </w:tr>
    </w:tbl>
    <w:p w:rsidR="00000000" w:rsidDel="00000000" w:rsidP="00000000" w:rsidRDefault="00000000" w:rsidRPr="00000000" w14:paraId="00000089">
      <w:pPr>
        <w:rPr>
          <w:rFonts w:ascii="Arial" w:cs="Arial" w:eastAsia="Arial" w:hAnsi="Arial"/>
        </w:rPr>
      </w:pPr>
      <w:r w:rsidDel="00000000" w:rsidR="00000000" w:rsidRPr="00000000">
        <w:rPr>
          <w:rtl w:val="0"/>
        </w:rPr>
      </w:r>
    </w:p>
    <w:p w:rsidR="00000000" w:rsidDel="00000000" w:rsidP="00000000" w:rsidRDefault="00000000" w:rsidRPr="00000000" w14:paraId="0000008A">
      <w:pPr>
        <w:spacing w:after="1" w:before="1" w:lineRule="auto"/>
        <w:rPr>
          <w:rFonts w:ascii="Arial" w:cs="Arial" w:eastAsia="Arial" w:hAnsi="Arial"/>
        </w:rPr>
      </w:pPr>
      <w:r w:rsidDel="00000000" w:rsidR="00000000" w:rsidRPr="00000000">
        <w:rPr>
          <w:rtl w:val="0"/>
        </w:rPr>
      </w:r>
    </w:p>
    <w:tbl>
      <w:tblPr>
        <w:tblStyle w:val="Table16"/>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5" w:hRule="atLeast"/>
          <w:tblHeader w:val="0"/>
        </w:trPr>
        <w:tc>
          <w:tcPr>
            <w:shd w:fill="d9d9d9"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1"/>
              </w:tabs>
              <w:spacing w:after="0" w:before="122"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11.</w:t>
              <w:tab/>
              <w:t xml:space="preserve">DO DESCUMPRIMENTO DO ENCARGO</w:t>
            </w:r>
          </w:p>
        </w:tc>
      </w:tr>
      <w:tr>
        <w:trPr>
          <w:cantSplit w:val="0"/>
          <w:trHeight w:val="3770" w:hRule="atLeast"/>
          <w:tblHeader w:val="0"/>
        </w:trPr>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5"/>
              </w:tabs>
              <w:spacing w:after="0" w:before="121" w:line="240"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11.1.</w:t>
              <w:tab/>
            </w:r>
            <w:r w:rsidDel="00000000" w:rsidR="00000000" w:rsidRPr="00000000">
              <w:rPr>
                <w:rFonts w:ascii="Arial" w:cs="Arial" w:eastAsia="Arial" w:hAnsi="Arial"/>
                <w:i w:val="0"/>
                <w:iCs w:val="0"/>
                <w:smallCaps w:val="0"/>
                <w:strike w:val="0"/>
                <w:u w:val="none"/>
                <w:vertAlign w:val="baseline"/>
                <w:rtl w:val="0"/>
              </w:rPr>
              <w:t xml:space="preserve">O não cumprimento do encargo poderá resultar em:</w:t>
            </w:r>
          </w:p>
          <w:p w:rsidR="00000000" w:rsidDel="00000000" w:rsidP="00000000" w:rsidRDefault="00000000" w:rsidRPr="00000000" w14:paraId="0000008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53"/>
              </w:tabs>
              <w:spacing w:after="0" w:before="122" w:line="240" w:lineRule="auto"/>
              <w:ind w:left="353" w:right="0" w:hanging="243"/>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pagamento de multa;</w:t>
            </w:r>
          </w:p>
          <w:p w:rsidR="00000000" w:rsidDel="00000000" w:rsidP="00000000" w:rsidRDefault="00000000" w:rsidRPr="00000000" w14:paraId="0000008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58"/>
              </w:tabs>
              <w:spacing w:after="0" w:before="117" w:line="242" w:lineRule="auto"/>
              <w:ind w:left="110" w:right="100" w:firstLine="0"/>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suspensão da possibilidade de celebrar novo instrumento do regime próprio de fomento à cultura pelo prazo de 180 cento e oitenta) a 540 (quinhentos e quarenta) dias.</w:t>
            </w:r>
          </w:p>
          <w:p w:rsidR="00000000" w:rsidDel="00000000" w:rsidP="00000000" w:rsidRDefault="00000000" w:rsidRPr="00000000" w14:paraId="0000008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50"/>
              </w:tabs>
              <w:spacing w:after="0" w:before="114" w:line="242" w:lineRule="auto"/>
              <w:ind w:left="110" w:right="107" w:firstLine="0"/>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O pagamento da multa e a suspensão poderão ser convertidos em obrigação de executar plano de ações compensatórias.</w:t>
            </w:r>
          </w:p>
          <w:p w:rsidR="00000000" w:rsidDel="00000000" w:rsidP="00000000" w:rsidRDefault="00000000" w:rsidRPr="00000000" w14:paraId="0000009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75"/>
              </w:tabs>
              <w:spacing w:after="0" w:before="113" w:line="242" w:lineRule="auto"/>
              <w:ind w:left="110" w:right="101" w:firstLine="0"/>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A decisão sobre o descumprimento deve ser precedida de abertura de prazo de 10 (dez) dias para apresentação de defesa pela MESTRA ou MESTRE.</w:t>
            </w:r>
          </w:p>
          <w:p w:rsidR="00000000" w:rsidDel="00000000" w:rsidP="00000000" w:rsidRDefault="00000000" w:rsidRPr="00000000" w14:paraId="0000009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98"/>
              </w:tabs>
              <w:spacing w:after="0" w:before="114" w:line="242" w:lineRule="auto"/>
              <w:ind w:left="110" w:right="106" w:firstLine="0"/>
              <w:jc w:val="left"/>
              <w:rPr>
                <w:rFonts w:ascii="Arial" w:cs="Arial" w:eastAsia="Arial" w:hAnsi="Arial"/>
                <w:smallCaps w:val="0"/>
                <w:strike w:val="0"/>
                <w:sz w:val="22"/>
                <w:szCs w:val="22"/>
                <w:vertAlign w:val="baseline"/>
              </w:rPr>
            </w:pPr>
            <w:r w:rsidDel="00000000" w:rsidR="00000000" w:rsidRPr="00000000">
              <w:rPr>
                <w:rFonts w:ascii="Arial" w:cs="Arial" w:eastAsia="Arial" w:hAnsi="Arial"/>
                <w:i w:val="0"/>
                <w:iCs w:val="0"/>
                <w:smallCaps w:val="0"/>
                <w:strike w:val="0"/>
                <w:u w:val="none"/>
                <w:vertAlign w:val="baseline"/>
                <w:rtl w:val="0"/>
              </w:rPr>
              <w:t xml:space="preserve">A ocorrência de caso fortuito ou força maior impeditiva da execução do instrumento afasta a aplicação de sanção, desde que regularmente comprovada.</w:t>
            </w:r>
          </w:p>
        </w:tc>
      </w:tr>
    </w:tbl>
    <w:p w:rsidR="00000000" w:rsidDel="00000000" w:rsidP="00000000" w:rsidRDefault="00000000" w:rsidRPr="00000000" w14:paraId="00000092">
      <w:pPr>
        <w:rPr>
          <w:rFonts w:ascii="Arial" w:cs="Arial" w:eastAsia="Arial" w:hAnsi="Arial"/>
        </w:rPr>
      </w:pPr>
      <w:r w:rsidDel="00000000" w:rsidR="00000000" w:rsidRPr="00000000">
        <w:rPr>
          <w:rtl w:val="0"/>
        </w:rPr>
      </w:r>
    </w:p>
    <w:p w:rsidR="00000000" w:rsidDel="00000000" w:rsidP="00000000" w:rsidRDefault="00000000" w:rsidRPr="00000000" w14:paraId="00000093">
      <w:pPr>
        <w:rPr>
          <w:rFonts w:ascii="Arial" w:cs="Arial" w:eastAsia="Arial" w:hAnsi="Arial"/>
        </w:rPr>
      </w:pPr>
      <w:r w:rsidDel="00000000" w:rsidR="00000000" w:rsidRPr="00000000">
        <w:rPr>
          <w:rtl w:val="0"/>
        </w:rPr>
      </w:r>
    </w:p>
    <w:p w:rsidR="00000000" w:rsidDel="00000000" w:rsidP="00000000" w:rsidRDefault="00000000" w:rsidRPr="00000000" w14:paraId="00000094">
      <w:pPr>
        <w:spacing w:before="134" w:lineRule="auto"/>
        <w:rPr>
          <w:rFonts w:ascii="Arial" w:cs="Arial" w:eastAsia="Arial" w:hAnsi="Arial"/>
        </w:rPr>
      </w:pPr>
      <w:r w:rsidDel="00000000" w:rsidR="00000000" w:rsidRPr="00000000">
        <w:rPr>
          <w:rtl w:val="0"/>
        </w:rPr>
      </w:r>
    </w:p>
    <w:tbl>
      <w:tblPr>
        <w:tblStyle w:val="Table17"/>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5" w:hRule="atLeast"/>
          <w:tblHeader w:val="0"/>
        </w:trPr>
        <w:tc>
          <w:tcPr>
            <w:shd w:fill="d9d9d9" w:val="cle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1"/>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12.</w:t>
              <w:tab/>
              <w:t xml:space="preserve">DA PUBLICAÇÃO</w:t>
            </w:r>
          </w:p>
        </w:tc>
      </w:tr>
      <w:tr>
        <w:trPr>
          <w:cantSplit w:val="0"/>
          <w:trHeight w:val="824" w:hRule="atLeast"/>
          <w:tblHeader w:val="0"/>
        </w:trPr>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2" w:lineRule="auto"/>
              <w:ind w:left="110"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O extrato do Termo de Concessão de Bolsa Cultura Viva será publicado no </w:t>
            </w:r>
            <w:r w:rsidDel="00000000" w:rsidR="00000000" w:rsidRPr="00000000">
              <w:rPr>
                <w:rFonts w:ascii="Arial" w:cs="Arial" w:eastAsia="Arial" w:hAnsi="Arial"/>
                <w:rtl w:val="0"/>
              </w:rPr>
              <w:t xml:space="preserve">Diário Oficial do Município de Caraguatatuba.</w:t>
            </w:r>
            <w:r w:rsidDel="00000000" w:rsidR="00000000" w:rsidRPr="00000000">
              <w:rPr>
                <w:rtl w:val="0"/>
              </w:rPr>
            </w:r>
          </w:p>
        </w:tc>
      </w:tr>
    </w:tbl>
    <w:p w:rsidR="00000000" w:rsidDel="00000000" w:rsidP="00000000" w:rsidRDefault="00000000" w:rsidRPr="00000000" w14:paraId="00000097">
      <w:pPr>
        <w:rPr>
          <w:rFonts w:ascii="Arial" w:cs="Arial" w:eastAsia="Arial" w:hAnsi="Arial"/>
        </w:rPr>
      </w:pPr>
      <w:r w:rsidDel="00000000" w:rsidR="00000000" w:rsidRPr="00000000">
        <w:rPr>
          <w:rtl w:val="0"/>
        </w:rPr>
      </w:r>
    </w:p>
    <w:p w:rsidR="00000000" w:rsidDel="00000000" w:rsidP="00000000" w:rsidRDefault="00000000" w:rsidRPr="00000000" w14:paraId="00000098">
      <w:pPr>
        <w:spacing w:before="3" w:lineRule="auto"/>
        <w:rPr>
          <w:rFonts w:ascii="Arial" w:cs="Arial" w:eastAsia="Arial" w:hAnsi="Arial"/>
        </w:rPr>
      </w:pPr>
      <w:r w:rsidDel="00000000" w:rsidR="00000000" w:rsidRPr="00000000">
        <w:rPr>
          <w:rtl w:val="0"/>
        </w:rPr>
      </w:r>
    </w:p>
    <w:tbl>
      <w:tblPr>
        <w:tblStyle w:val="Table18"/>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4"/>
        <w:tblGridChange w:id="0">
          <w:tblGrid>
            <w:gridCol w:w="9024"/>
          </w:tblGrid>
        </w:tblGridChange>
      </w:tblGrid>
      <w:tr>
        <w:trPr>
          <w:cantSplit w:val="0"/>
          <w:trHeight w:val="535" w:hRule="atLeast"/>
          <w:tblHeader w:val="0"/>
        </w:trPr>
        <w:tc>
          <w:tcPr>
            <w:shd w:fill="d9d9d9"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5"/>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13.</w:t>
              <w:tab/>
              <w:t xml:space="preserve">DO FORO</w:t>
            </w:r>
          </w:p>
        </w:tc>
      </w:tr>
      <w:tr>
        <w:trPr>
          <w:cantSplit w:val="0"/>
          <w:trHeight w:val="1410" w:hRule="atLeast"/>
          <w:tblHeader w:val="0"/>
        </w:trPr>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99"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Os partícipes comprometem-se a submeter eventuais controvérsias decorrentes do presente ajuste à prévia tentativa de solução administrativa. As controvérsias que não possam ser resolvidas administrativamente serão submetidas ao foro d</w:t>
            </w:r>
            <w:r w:rsidDel="00000000" w:rsidR="00000000" w:rsidRPr="00000000">
              <w:rPr>
                <w:rFonts w:ascii="Arial" w:cs="Arial" w:eastAsia="Arial" w:hAnsi="Arial"/>
                <w:rtl w:val="0"/>
              </w:rPr>
              <w:t xml:space="preserve">e Caraguatatuba.</w:t>
            </w:r>
            <w:r w:rsidDel="00000000" w:rsidR="00000000" w:rsidRPr="00000000">
              <w:rPr>
                <w:rtl w:val="0"/>
              </w:rPr>
            </w:r>
          </w:p>
        </w:tc>
      </w:tr>
    </w:tbl>
    <w:p w:rsidR="00000000" w:rsidDel="00000000" w:rsidP="00000000" w:rsidRDefault="00000000" w:rsidRPr="00000000" w14:paraId="0000009B">
      <w:pPr>
        <w:spacing w:before="1" w:lineRule="auto"/>
        <w:rPr>
          <w:rFonts w:ascii="Arial" w:cs="Arial" w:eastAsia="Arial" w:hAnsi="Arial"/>
        </w:rPr>
      </w:pPr>
      <w:r w:rsidDel="00000000" w:rsidR="00000000" w:rsidRPr="00000000">
        <w:rPr>
          <w:rtl w:val="0"/>
        </w:rPr>
      </w:r>
    </w:p>
    <w:tbl>
      <w:tblPr>
        <w:tblStyle w:val="Table19"/>
        <w:tblW w:w="9024.0" w:type="dxa"/>
        <w:jc w:val="left"/>
        <w:tblInd w:w="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12"/>
        <w:gridCol w:w="4512"/>
        <w:tblGridChange w:id="0">
          <w:tblGrid>
            <w:gridCol w:w="4512"/>
            <w:gridCol w:w="4512"/>
          </w:tblGrid>
        </w:tblGridChange>
      </w:tblGrid>
      <w:tr>
        <w:trPr>
          <w:cantSplit w:val="0"/>
          <w:trHeight w:val="535" w:hRule="atLeast"/>
          <w:tblHeader w:val="0"/>
        </w:trPr>
        <w:tc>
          <w:tcPr>
            <w:gridSpan w:val="2"/>
            <w:shd w:fill="d9d9d9" w:val="clea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5"/>
              </w:tabs>
              <w:spacing w:after="0" w:before="121" w:line="240" w:lineRule="auto"/>
              <w:ind w:left="110" w:right="0" w:firstLine="0"/>
              <w:jc w:val="left"/>
              <w:rPr>
                <w:rFonts w:ascii="Arial" w:cs="Arial" w:eastAsia="Arial" w:hAnsi="Arial"/>
                <w:b w:val="1"/>
                <w:bCs w:val="1"/>
                <w:i w:val="0"/>
                <w:iCs w:val="0"/>
                <w:smallCaps w:val="0"/>
                <w:strike w:val="0"/>
                <w:u w:val="none"/>
                <w:vertAlign w:val="baseline"/>
              </w:rPr>
            </w:pPr>
            <w:r w:rsidDel="00000000" w:rsidR="00000000" w:rsidRPr="00000000">
              <w:rPr>
                <w:rFonts w:ascii="Arial" w:cs="Arial" w:eastAsia="Arial" w:hAnsi="Arial"/>
                <w:b w:val="1"/>
                <w:bCs w:val="1"/>
                <w:i w:val="0"/>
                <w:iCs w:val="0"/>
                <w:smallCaps w:val="0"/>
                <w:strike w:val="0"/>
                <w:u w:val="none"/>
                <w:vertAlign w:val="baseline"/>
                <w:rtl w:val="0"/>
              </w:rPr>
              <w:t xml:space="preserve">14.</w:t>
              <w:tab/>
              <w:t xml:space="preserve">DATA E ASSINATURAS</w:t>
            </w:r>
          </w:p>
        </w:tc>
      </w:tr>
      <w:tr>
        <w:trPr>
          <w:cantSplit w:val="0"/>
          <w:trHeight w:val="1410" w:hRule="atLeast"/>
          <w:tblHeader w:val="0"/>
        </w:trPr>
        <w:tc>
          <w:tcPr>
            <w:gridSpan w:val="2"/>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0" w:right="93" w:firstLine="0"/>
              <w:jc w:val="both"/>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E, por assim estarem plenamente de acordo, os partícipes obrigam-se ao total cumprimento dos termos do presente instrumento, o qual lido e achado conforme, foi assinado nesta data pelos partícipes em duas vias iguais, para que produza seus jurídicos e legais efeitos, em Juízo ou fora dele.</w:t>
            </w:r>
          </w:p>
        </w:tc>
      </w:tr>
      <w:tr>
        <w:trPr>
          <w:cantSplit w:val="0"/>
          <w:trHeight w:val="510" w:hRule="atLeast"/>
          <w:tblHeader w:val="0"/>
        </w:trPr>
        <w:tc>
          <w:tcPr>
            <w:gridSpan w:val="2"/>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77"/>
                <w:tab w:val="left" w:leader="none" w:pos="7106"/>
                <w:tab w:val="left" w:leader="none" w:pos="7956"/>
                <w:tab w:val="left" w:leader="none" w:pos="8860"/>
              </w:tabs>
              <w:spacing w:after="0" w:before="120" w:line="240" w:lineRule="auto"/>
              <w:ind w:left="2626" w:right="0" w:firstLine="0"/>
              <w:jc w:val="left"/>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(Local e data) </w:t>
            </w:r>
            <w:r w:rsidDel="00000000" w:rsidR="00000000" w:rsidRPr="00000000">
              <w:rPr>
                <w:rFonts w:ascii="Arial" w:cs="Arial" w:eastAsia="Arial" w:hAnsi="Arial"/>
                <w:i w:val="0"/>
                <w:iCs w:val="0"/>
                <w:smallCaps w:val="0"/>
                <w:strike w:val="0"/>
                <w:u w:val="single"/>
                <w:vertAlign w:val="baseline"/>
                <w:rtl w:val="0"/>
              </w:rPr>
              <w:tab/>
              <w:t xml:space="preserve">,</w:t>
              <w:tab/>
            </w:r>
            <w:r w:rsidDel="00000000" w:rsidR="00000000" w:rsidRPr="00000000">
              <w:rPr>
                <w:rFonts w:ascii="Arial" w:cs="Arial" w:eastAsia="Arial" w:hAnsi="Arial"/>
                <w:i w:val="0"/>
                <w:iCs w:val="0"/>
                <w:smallCaps w:val="0"/>
                <w:strike w:val="0"/>
                <w:u w:val="none"/>
                <w:vertAlign w:val="baseline"/>
                <w:rtl w:val="0"/>
              </w:rPr>
              <w:t xml:space="preserve">/</w:t>
            </w:r>
            <w:r w:rsidDel="00000000" w:rsidR="00000000" w:rsidRPr="00000000">
              <w:rPr>
                <w:rFonts w:ascii="Arial" w:cs="Arial" w:eastAsia="Arial" w:hAnsi="Arial"/>
                <w:i w:val="0"/>
                <w:iCs w:val="0"/>
                <w:smallCaps w:val="0"/>
                <w:strike w:val="0"/>
                <w:u w:val="single"/>
                <w:vertAlign w:val="baseline"/>
                <w:rtl w:val="0"/>
              </w:rPr>
              <w:tab/>
            </w:r>
            <w:r w:rsidDel="00000000" w:rsidR="00000000" w:rsidRPr="00000000">
              <w:rPr>
                <w:rFonts w:ascii="Arial" w:cs="Arial" w:eastAsia="Arial" w:hAnsi="Arial"/>
                <w:i w:val="0"/>
                <w:iCs w:val="0"/>
                <w:smallCaps w:val="0"/>
                <w:strike w:val="0"/>
                <w:u w:val="none"/>
                <w:vertAlign w:val="baseline"/>
                <w:rtl w:val="0"/>
              </w:rPr>
              <w:t xml:space="preserve">/ </w:t>
            </w:r>
            <w:r w:rsidDel="00000000" w:rsidR="00000000" w:rsidRPr="00000000">
              <w:rPr>
                <w:rFonts w:ascii="Arial" w:cs="Arial" w:eastAsia="Arial" w:hAnsi="Arial"/>
                <w:i w:val="0"/>
                <w:iCs w:val="0"/>
                <w:smallCaps w:val="0"/>
                <w:strike w:val="0"/>
                <w:u w:val="single"/>
                <w:vertAlign w:val="baseline"/>
                <w:rtl w:val="0"/>
              </w:rPr>
              <w:tab/>
            </w:r>
            <w:r w:rsidDel="00000000" w:rsidR="00000000" w:rsidRPr="00000000">
              <w:rPr>
                <w:rFonts w:ascii="Arial" w:cs="Arial" w:eastAsia="Arial" w:hAnsi="Arial"/>
                <w:i w:val="0"/>
                <w:iCs w:val="0"/>
                <w:smallCaps w:val="0"/>
                <w:strike w:val="0"/>
                <w:u w:val="none"/>
                <w:vertAlign w:val="baseline"/>
                <w:rtl w:val="0"/>
              </w:rPr>
              <w:t xml:space="preserve">.</w:t>
            </w:r>
          </w:p>
        </w:tc>
      </w:tr>
      <w:tr>
        <w:trPr>
          <w:cantSplit w:val="0"/>
          <w:trHeight w:val="1410" w:hRule="atLeast"/>
          <w:tblHeader w:val="0"/>
        </w:trPr>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55" w:right="140" w:firstLine="0"/>
              <w:jc w:val="center"/>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Assinatura (próprio punho, impressão digital ou eletrônica)</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 w:lineRule="auto"/>
              <w:ind w:left="157" w:right="140" w:firstLine="0"/>
              <w:jc w:val="center"/>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(Mestra ou Mestre)</w:t>
            </w: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55" w:right="149" w:firstLine="0"/>
              <w:jc w:val="center"/>
              <w:rPr>
                <w:rFonts w:ascii="Arial" w:cs="Arial" w:eastAsia="Arial" w:hAnsi="Arial"/>
                <w:i w:val="0"/>
                <w:iCs w:val="0"/>
                <w:smallCaps w:val="0"/>
                <w:strike w:val="0"/>
                <w:u w:val="none"/>
                <w:vertAlign w:val="baseline"/>
              </w:rPr>
            </w:pPr>
            <w:r w:rsidDel="00000000" w:rsidR="00000000" w:rsidRPr="00000000">
              <w:rPr>
                <w:rFonts w:ascii="Arial" w:cs="Arial" w:eastAsia="Arial" w:hAnsi="Arial"/>
                <w:i w:val="0"/>
                <w:iCs w:val="0"/>
                <w:smallCaps w:val="0"/>
                <w:strike w:val="0"/>
                <w:u w:val="none"/>
                <w:vertAlign w:val="baseline"/>
                <w:rtl w:val="0"/>
              </w:rPr>
              <w:t xml:space="preserve">NOME COMPLETO</w:t>
            </w:r>
            <w:r w:rsidDel="00000000" w:rsidR="00000000" w:rsidRPr="00000000">
              <w:rPr>
                <w:rtl w:val="0"/>
              </w:rPr>
            </w:r>
          </w:p>
        </w:tc>
        <w:tc>
          <w:tcPr/>
          <w:p w:rsidR="00000000" w:rsidDel="00000000" w:rsidP="00000000" w:rsidRDefault="00000000" w:rsidRPr="00000000" w14:paraId="000000A5">
            <w:pPr>
              <w:widowControl w:val="1"/>
              <w:spacing w:after="160" w:line="276" w:lineRule="auto"/>
              <w:jc w:val="center"/>
              <w:rPr>
                <w:rFonts w:ascii="Arial" w:cs="Arial" w:eastAsia="Arial" w:hAnsi="Arial"/>
              </w:rPr>
            </w:pPr>
            <w:r w:rsidDel="00000000" w:rsidR="00000000" w:rsidRPr="00000000">
              <w:rPr>
                <w:rFonts w:ascii="Arial" w:cs="Arial" w:eastAsia="Arial" w:hAnsi="Arial"/>
                <w:rtl w:val="0"/>
              </w:rPr>
              <w:t xml:space="preserve">ADBAILSON WELLINGTON MOREIRA DOS SANTOS</w:t>
            </w:r>
          </w:p>
          <w:p w:rsidR="00000000" w:rsidDel="00000000" w:rsidP="00000000" w:rsidRDefault="00000000" w:rsidRPr="00000000" w14:paraId="000000A6">
            <w:pPr>
              <w:widowControl w:val="1"/>
              <w:spacing w:after="160" w:line="276" w:lineRule="auto"/>
              <w:jc w:val="center"/>
              <w:rPr>
                <w:rFonts w:ascii="Arial" w:cs="Arial" w:eastAsia="Arial" w:hAnsi="Arial"/>
                <w:i w:val="0"/>
                <w:iCs w:val="0"/>
                <w:smallCaps w:val="0"/>
                <w:strike w:val="0"/>
                <w:u w:val="none"/>
                <w:vertAlign w:val="baseline"/>
              </w:rPr>
            </w:pPr>
            <w:r w:rsidDel="00000000" w:rsidR="00000000" w:rsidRPr="00000000">
              <w:rPr>
                <w:rFonts w:ascii="Arial" w:cs="Arial" w:eastAsia="Arial" w:hAnsi="Arial"/>
                <w:rtl w:val="0"/>
              </w:rPr>
              <w:t xml:space="preserve">PRESIDENTE FUNDACC</w:t>
            </w:r>
            <w:r w:rsidDel="00000000" w:rsidR="00000000" w:rsidRPr="00000000">
              <w:rPr>
                <w:rtl w:val="0"/>
              </w:rPr>
            </w:r>
          </w:p>
        </w:tc>
      </w:tr>
    </w:tbl>
    <w:p w:rsidR="00000000" w:rsidDel="00000000" w:rsidP="00000000" w:rsidRDefault="00000000" w:rsidRPr="00000000" w14:paraId="000000A7">
      <w:pPr>
        <w:rPr>
          <w:rFonts w:ascii="Arial" w:cs="Arial" w:eastAsia="Arial" w:hAnsi="Arial"/>
        </w:rPr>
      </w:pPr>
      <w:r w:rsidDel="00000000" w:rsidR="00000000" w:rsidRPr="00000000">
        <w:rPr>
          <w:rtl w:val="0"/>
        </w:rPr>
      </w:r>
    </w:p>
    <w:sectPr>
      <w:type w:val="nextPage"/>
      <w:pgSz w:h="16840" w:w="11910" w:orient="portrait"/>
      <w:pgMar w:bottom="820" w:top="1400" w:left="1417" w:right="1417" w:header="0" w:footer="6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inline distB="0" distT="0" distL="0" distR="0">
          <wp:extent cx="5734050" cy="561975"/>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4050" cy="561975"/>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1"/>
      <w:numFmt w:val="decimal"/>
      <w:lvlText w:val="%1"/>
      <w:lvlJc w:val="left"/>
      <w:pPr>
        <w:ind w:left="110" w:hanging="841"/>
      </w:pPr>
      <w:rPr/>
    </w:lvl>
    <w:lvl w:ilvl="1">
      <w:start w:val="2"/>
      <w:numFmt w:val="decimal"/>
      <w:lvlText w:val="%1.%2."/>
      <w:lvlJc w:val="left"/>
      <w:pPr>
        <w:ind w:left="110" w:hanging="841"/>
      </w:pPr>
      <w:rPr>
        <w:rFonts w:ascii="Calibri" w:cs="Calibri" w:eastAsia="Calibri" w:hAnsi="Calibri"/>
        <w:b w:val="1"/>
        <w:bCs w:val="1"/>
        <w:i w:val="0"/>
        <w:iCs w:val="0"/>
        <w:sz w:val="24"/>
        <w:szCs w:val="24"/>
      </w:rPr>
    </w:lvl>
    <w:lvl w:ilvl="2">
      <w:start w:val="0"/>
      <w:numFmt w:val="bullet"/>
      <w:lvlText w:val="•"/>
      <w:lvlJc w:val="left"/>
      <w:pPr>
        <w:ind w:left="1898" w:hanging="840.9999999999998"/>
      </w:pPr>
      <w:rPr/>
    </w:lvl>
    <w:lvl w:ilvl="3">
      <w:start w:val="0"/>
      <w:numFmt w:val="bullet"/>
      <w:lvlText w:val="•"/>
      <w:lvlJc w:val="left"/>
      <w:pPr>
        <w:ind w:left="2788" w:hanging="840.9999999999998"/>
      </w:pPr>
      <w:rPr/>
    </w:lvl>
    <w:lvl w:ilvl="4">
      <w:start w:val="0"/>
      <w:numFmt w:val="bullet"/>
      <w:lvlText w:val="•"/>
      <w:lvlJc w:val="left"/>
      <w:pPr>
        <w:ind w:left="3677" w:hanging="841"/>
      </w:pPr>
      <w:rPr/>
    </w:lvl>
    <w:lvl w:ilvl="5">
      <w:start w:val="0"/>
      <w:numFmt w:val="bullet"/>
      <w:lvlText w:val="•"/>
      <w:lvlJc w:val="left"/>
      <w:pPr>
        <w:ind w:left="4567" w:hanging="841"/>
      </w:pPr>
      <w:rPr/>
    </w:lvl>
    <w:lvl w:ilvl="6">
      <w:start w:val="0"/>
      <w:numFmt w:val="bullet"/>
      <w:lvlText w:val="•"/>
      <w:lvlJc w:val="left"/>
      <w:pPr>
        <w:ind w:left="5456" w:hanging="841"/>
      </w:pPr>
      <w:rPr/>
    </w:lvl>
    <w:lvl w:ilvl="7">
      <w:start w:val="0"/>
      <w:numFmt w:val="bullet"/>
      <w:lvlText w:val="•"/>
      <w:lvlJc w:val="left"/>
      <w:pPr>
        <w:ind w:left="6345" w:hanging="841"/>
      </w:pPr>
      <w:rPr/>
    </w:lvl>
    <w:lvl w:ilvl="8">
      <w:start w:val="0"/>
      <w:numFmt w:val="bullet"/>
      <w:lvlText w:val="•"/>
      <w:lvlJc w:val="left"/>
      <w:pPr>
        <w:ind w:left="7235" w:hanging="841"/>
      </w:pPr>
      <w:rPr/>
    </w:lvl>
  </w:abstractNum>
  <w:abstractNum w:abstractNumId="2">
    <w:lvl w:ilvl="0">
      <w:start w:val="7"/>
      <w:numFmt w:val="decimal"/>
      <w:lvlText w:val="%1"/>
      <w:lvlJc w:val="left"/>
      <w:pPr>
        <w:ind w:left="110" w:hanging="596"/>
      </w:pPr>
      <w:rPr/>
    </w:lvl>
    <w:lvl w:ilvl="1">
      <w:start w:val="1"/>
      <w:numFmt w:val="decimal"/>
      <w:lvlText w:val="%1.%2."/>
      <w:lvlJc w:val="left"/>
      <w:pPr>
        <w:ind w:left="110" w:hanging="596"/>
      </w:pPr>
      <w:rPr>
        <w:rFonts w:ascii="Calibri" w:cs="Calibri" w:eastAsia="Calibri" w:hAnsi="Calibri"/>
        <w:b w:val="1"/>
        <w:bCs w:val="1"/>
        <w:i w:val="0"/>
        <w:iCs w:val="0"/>
        <w:sz w:val="24"/>
        <w:szCs w:val="24"/>
      </w:rPr>
    </w:lvl>
    <w:lvl w:ilvl="2">
      <w:start w:val="0"/>
      <w:numFmt w:val="bullet"/>
      <w:lvlText w:val="•"/>
      <w:lvlJc w:val="left"/>
      <w:pPr>
        <w:ind w:left="1898" w:hanging="595.9999999999998"/>
      </w:pPr>
      <w:rPr/>
    </w:lvl>
    <w:lvl w:ilvl="3">
      <w:start w:val="0"/>
      <w:numFmt w:val="bullet"/>
      <w:lvlText w:val="•"/>
      <w:lvlJc w:val="left"/>
      <w:pPr>
        <w:ind w:left="2788" w:hanging="596"/>
      </w:pPr>
      <w:rPr/>
    </w:lvl>
    <w:lvl w:ilvl="4">
      <w:start w:val="0"/>
      <w:numFmt w:val="bullet"/>
      <w:lvlText w:val="•"/>
      <w:lvlJc w:val="left"/>
      <w:pPr>
        <w:ind w:left="3677" w:hanging="596.0000000000005"/>
      </w:pPr>
      <w:rPr/>
    </w:lvl>
    <w:lvl w:ilvl="5">
      <w:start w:val="0"/>
      <w:numFmt w:val="bullet"/>
      <w:lvlText w:val="•"/>
      <w:lvlJc w:val="left"/>
      <w:pPr>
        <w:ind w:left="4567" w:hanging="596.0000000000005"/>
      </w:pPr>
      <w:rPr/>
    </w:lvl>
    <w:lvl w:ilvl="6">
      <w:start w:val="0"/>
      <w:numFmt w:val="bullet"/>
      <w:lvlText w:val="•"/>
      <w:lvlJc w:val="left"/>
      <w:pPr>
        <w:ind w:left="5456" w:hanging="596"/>
      </w:pPr>
      <w:rPr/>
    </w:lvl>
    <w:lvl w:ilvl="7">
      <w:start w:val="0"/>
      <w:numFmt w:val="bullet"/>
      <w:lvlText w:val="•"/>
      <w:lvlJc w:val="left"/>
      <w:pPr>
        <w:ind w:left="6345" w:hanging="596"/>
      </w:pPr>
      <w:rPr/>
    </w:lvl>
    <w:lvl w:ilvl="8">
      <w:start w:val="0"/>
      <w:numFmt w:val="bullet"/>
      <w:lvlText w:val="•"/>
      <w:lvlJc w:val="left"/>
      <w:pPr>
        <w:ind w:left="7235" w:hanging="596"/>
      </w:pPr>
      <w:rPr/>
    </w:lvl>
  </w:abstractNum>
  <w:abstractNum w:abstractNumId="3">
    <w:lvl w:ilvl="0">
      <w:start w:val="1"/>
      <w:numFmt w:val="lowerLetter"/>
      <w:lvlText w:val="%1)"/>
      <w:lvlJc w:val="left"/>
      <w:pPr>
        <w:ind w:left="110" w:hanging="250"/>
      </w:pPr>
      <w:rPr>
        <w:rFonts w:ascii="Calibri" w:cs="Calibri" w:eastAsia="Calibri" w:hAnsi="Calibri"/>
        <w:b w:val="0"/>
        <w:bCs w:val="0"/>
        <w:i w:val="0"/>
        <w:iCs w:val="0"/>
        <w:sz w:val="24"/>
        <w:szCs w:val="24"/>
      </w:rPr>
    </w:lvl>
    <w:lvl w:ilvl="1">
      <w:start w:val="0"/>
      <w:numFmt w:val="bullet"/>
      <w:lvlText w:val="•"/>
      <w:lvlJc w:val="left"/>
      <w:pPr>
        <w:ind w:left="1009" w:hanging="250"/>
      </w:pPr>
      <w:rPr/>
    </w:lvl>
    <w:lvl w:ilvl="2">
      <w:start w:val="0"/>
      <w:numFmt w:val="bullet"/>
      <w:lvlText w:val="•"/>
      <w:lvlJc w:val="left"/>
      <w:pPr>
        <w:ind w:left="1898" w:hanging="250"/>
      </w:pPr>
      <w:rPr/>
    </w:lvl>
    <w:lvl w:ilvl="3">
      <w:start w:val="0"/>
      <w:numFmt w:val="bullet"/>
      <w:lvlText w:val="•"/>
      <w:lvlJc w:val="left"/>
      <w:pPr>
        <w:ind w:left="2788" w:hanging="250"/>
      </w:pPr>
      <w:rPr/>
    </w:lvl>
    <w:lvl w:ilvl="4">
      <w:start w:val="0"/>
      <w:numFmt w:val="bullet"/>
      <w:lvlText w:val="•"/>
      <w:lvlJc w:val="left"/>
      <w:pPr>
        <w:ind w:left="3677" w:hanging="250"/>
      </w:pPr>
      <w:rPr/>
    </w:lvl>
    <w:lvl w:ilvl="5">
      <w:start w:val="0"/>
      <w:numFmt w:val="bullet"/>
      <w:lvlText w:val="•"/>
      <w:lvlJc w:val="left"/>
      <w:pPr>
        <w:ind w:left="4567" w:hanging="250"/>
      </w:pPr>
      <w:rPr/>
    </w:lvl>
    <w:lvl w:ilvl="6">
      <w:start w:val="0"/>
      <w:numFmt w:val="bullet"/>
      <w:lvlText w:val="•"/>
      <w:lvlJc w:val="left"/>
      <w:pPr>
        <w:ind w:left="5456" w:hanging="250"/>
      </w:pPr>
      <w:rPr/>
    </w:lvl>
    <w:lvl w:ilvl="7">
      <w:start w:val="0"/>
      <w:numFmt w:val="bullet"/>
      <w:lvlText w:val="•"/>
      <w:lvlJc w:val="left"/>
      <w:pPr>
        <w:ind w:left="6345" w:hanging="250"/>
      </w:pPr>
      <w:rPr/>
    </w:lvl>
    <w:lvl w:ilvl="8">
      <w:start w:val="0"/>
      <w:numFmt w:val="bullet"/>
      <w:lvlText w:val="•"/>
      <w:lvlJc w:val="left"/>
      <w:pPr>
        <w:ind w:left="7235" w:hanging="250"/>
      </w:pPr>
      <w:rPr/>
    </w:lvl>
  </w:abstractNum>
  <w:abstractNum w:abstractNumId="4">
    <w:lvl w:ilvl="0">
      <w:start w:val="5"/>
      <w:numFmt w:val="lowerLetter"/>
      <w:lvlText w:val="%1)"/>
      <w:lvlJc w:val="left"/>
      <w:pPr>
        <w:ind w:left="830" w:hanging="360"/>
      </w:pPr>
      <w:rPr/>
    </w:lvl>
    <w:lvl w:ilvl="1">
      <w:start w:val="0"/>
      <w:numFmt w:val="bullet"/>
      <w:lvlText w:val="•"/>
      <w:lvlJc w:val="left"/>
      <w:pPr>
        <w:ind w:left="1657" w:hanging="360"/>
      </w:pPr>
      <w:rPr/>
    </w:lvl>
    <w:lvl w:ilvl="2">
      <w:start w:val="0"/>
      <w:numFmt w:val="bullet"/>
      <w:lvlText w:val="•"/>
      <w:lvlJc w:val="left"/>
      <w:pPr>
        <w:ind w:left="2474" w:hanging="360"/>
      </w:pPr>
      <w:rPr/>
    </w:lvl>
    <w:lvl w:ilvl="3">
      <w:start w:val="0"/>
      <w:numFmt w:val="bullet"/>
      <w:lvlText w:val="•"/>
      <w:lvlJc w:val="left"/>
      <w:pPr>
        <w:ind w:left="3292" w:hanging="360"/>
      </w:pPr>
      <w:rPr/>
    </w:lvl>
    <w:lvl w:ilvl="4">
      <w:start w:val="0"/>
      <w:numFmt w:val="bullet"/>
      <w:lvlText w:val="•"/>
      <w:lvlJc w:val="left"/>
      <w:pPr>
        <w:ind w:left="4109" w:hanging="360"/>
      </w:pPr>
      <w:rPr/>
    </w:lvl>
    <w:lvl w:ilvl="5">
      <w:start w:val="0"/>
      <w:numFmt w:val="bullet"/>
      <w:lvlText w:val="•"/>
      <w:lvlJc w:val="left"/>
      <w:pPr>
        <w:ind w:left="4927" w:hanging="360"/>
      </w:pPr>
      <w:rPr/>
    </w:lvl>
    <w:lvl w:ilvl="6">
      <w:start w:val="0"/>
      <w:numFmt w:val="bullet"/>
      <w:lvlText w:val="•"/>
      <w:lvlJc w:val="left"/>
      <w:pPr>
        <w:ind w:left="5744" w:hanging="360"/>
      </w:pPr>
      <w:rPr/>
    </w:lvl>
    <w:lvl w:ilvl="7">
      <w:start w:val="0"/>
      <w:numFmt w:val="bullet"/>
      <w:lvlText w:val="•"/>
      <w:lvlJc w:val="left"/>
      <w:pPr>
        <w:ind w:left="6561" w:hanging="360"/>
      </w:pPr>
      <w:rPr/>
    </w:lvl>
    <w:lvl w:ilvl="8">
      <w:start w:val="0"/>
      <w:numFmt w:val="bullet"/>
      <w:lvlText w:val="•"/>
      <w:lvlJc w:val="left"/>
      <w:pPr>
        <w:ind w:left="7379" w:hanging="360"/>
      </w:pPr>
      <w:rPr/>
    </w:lvl>
  </w:abstractNum>
  <w:abstractNum w:abstractNumId="5">
    <w:lvl w:ilvl="0">
      <w:start w:val="1"/>
      <w:numFmt w:val="lowerLetter"/>
      <w:lvlText w:val="%1)"/>
      <w:lvlJc w:val="left"/>
      <w:pPr>
        <w:ind w:left="830" w:hanging="360"/>
      </w:pPr>
      <w:rPr>
        <w:rFonts w:ascii="Calibri" w:cs="Calibri" w:eastAsia="Calibri" w:hAnsi="Calibri"/>
        <w:b w:val="0"/>
        <w:bCs w:val="0"/>
        <w:i w:val="0"/>
        <w:iCs w:val="0"/>
        <w:sz w:val="24"/>
        <w:szCs w:val="24"/>
      </w:rPr>
    </w:lvl>
    <w:lvl w:ilvl="1">
      <w:start w:val="0"/>
      <w:numFmt w:val="bullet"/>
      <w:lvlText w:val="•"/>
      <w:lvlJc w:val="left"/>
      <w:pPr>
        <w:ind w:left="1657" w:hanging="360"/>
      </w:pPr>
      <w:rPr/>
    </w:lvl>
    <w:lvl w:ilvl="2">
      <w:start w:val="0"/>
      <w:numFmt w:val="bullet"/>
      <w:lvlText w:val="•"/>
      <w:lvlJc w:val="left"/>
      <w:pPr>
        <w:ind w:left="2474" w:hanging="360"/>
      </w:pPr>
      <w:rPr/>
    </w:lvl>
    <w:lvl w:ilvl="3">
      <w:start w:val="0"/>
      <w:numFmt w:val="bullet"/>
      <w:lvlText w:val="•"/>
      <w:lvlJc w:val="left"/>
      <w:pPr>
        <w:ind w:left="3292" w:hanging="360"/>
      </w:pPr>
      <w:rPr/>
    </w:lvl>
    <w:lvl w:ilvl="4">
      <w:start w:val="0"/>
      <w:numFmt w:val="bullet"/>
      <w:lvlText w:val="•"/>
      <w:lvlJc w:val="left"/>
      <w:pPr>
        <w:ind w:left="4109" w:hanging="360"/>
      </w:pPr>
      <w:rPr/>
    </w:lvl>
    <w:lvl w:ilvl="5">
      <w:start w:val="0"/>
      <w:numFmt w:val="bullet"/>
      <w:lvlText w:val="•"/>
      <w:lvlJc w:val="left"/>
      <w:pPr>
        <w:ind w:left="4927" w:hanging="360"/>
      </w:pPr>
      <w:rPr/>
    </w:lvl>
    <w:lvl w:ilvl="6">
      <w:start w:val="0"/>
      <w:numFmt w:val="bullet"/>
      <w:lvlText w:val="•"/>
      <w:lvlJc w:val="left"/>
      <w:pPr>
        <w:ind w:left="5744" w:hanging="360"/>
      </w:pPr>
      <w:rPr/>
    </w:lvl>
    <w:lvl w:ilvl="7">
      <w:start w:val="0"/>
      <w:numFmt w:val="bullet"/>
      <w:lvlText w:val="•"/>
      <w:lvlJc w:val="left"/>
      <w:pPr>
        <w:ind w:left="6561" w:hanging="360"/>
      </w:pPr>
      <w:rPr/>
    </w:lvl>
    <w:lvl w:ilvl="8">
      <w:start w:val="0"/>
      <w:numFmt w:val="bullet"/>
      <w:lvlText w:val="•"/>
      <w:lvlJc w:val="left"/>
      <w:pPr>
        <w:ind w:left="7379" w:hanging="360"/>
      </w:pPr>
      <w:rPr/>
    </w:lvl>
  </w:abstractNum>
  <w:abstractNum w:abstractNumId="6">
    <w:lvl w:ilvl="0">
      <w:start w:val="1"/>
      <w:numFmt w:val="lowerLetter"/>
      <w:lvlText w:val="%1)"/>
      <w:lvlJc w:val="left"/>
      <w:pPr>
        <w:ind w:left="830" w:hanging="360"/>
      </w:pPr>
      <w:rPr>
        <w:rFonts w:ascii="Calibri" w:cs="Calibri" w:eastAsia="Calibri" w:hAnsi="Calibri"/>
        <w:b w:val="0"/>
        <w:bCs w:val="0"/>
        <w:i w:val="0"/>
        <w:iCs w:val="0"/>
        <w:sz w:val="24"/>
        <w:szCs w:val="24"/>
      </w:rPr>
    </w:lvl>
    <w:lvl w:ilvl="1">
      <w:start w:val="0"/>
      <w:numFmt w:val="bullet"/>
      <w:lvlText w:val="•"/>
      <w:lvlJc w:val="left"/>
      <w:pPr>
        <w:ind w:left="1657" w:hanging="360"/>
      </w:pPr>
      <w:rPr/>
    </w:lvl>
    <w:lvl w:ilvl="2">
      <w:start w:val="0"/>
      <w:numFmt w:val="bullet"/>
      <w:lvlText w:val="•"/>
      <w:lvlJc w:val="left"/>
      <w:pPr>
        <w:ind w:left="2474" w:hanging="360"/>
      </w:pPr>
      <w:rPr/>
    </w:lvl>
    <w:lvl w:ilvl="3">
      <w:start w:val="0"/>
      <w:numFmt w:val="bullet"/>
      <w:lvlText w:val="•"/>
      <w:lvlJc w:val="left"/>
      <w:pPr>
        <w:ind w:left="3292" w:hanging="360"/>
      </w:pPr>
      <w:rPr/>
    </w:lvl>
    <w:lvl w:ilvl="4">
      <w:start w:val="0"/>
      <w:numFmt w:val="bullet"/>
      <w:lvlText w:val="•"/>
      <w:lvlJc w:val="left"/>
      <w:pPr>
        <w:ind w:left="4109" w:hanging="360"/>
      </w:pPr>
      <w:rPr/>
    </w:lvl>
    <w:lvl w:ilvl="5">
      <w:start w:val="0"/>
      <w:numFmt w:val="bullet"/>
      <w:lvlText w:val="•"/>
      <w:lvlJc w:val="left"/>
      <w:pPr>
        <w:ind w:left="4927" w:hanging="360"/>
      </w:pPr>
      <w:rPr/>
    </w:lvl>
    <w:lvl w:ilvl="6">
      <w:start w:val="0"/>
      <w:numFmt w:val="bullet"/>
      <w:lvlText w:val="•"/>
      <w:lvlJc w:val="left"/>
      <w:pPr>
        <w:ind w:left="5744" w:hanging="360"/>
      </w:pPr>
      <w:rPr/>
    </w:lvl>
    <w:lvl w:ilvl="7">
      <w:start w:val="0"/>
      <w:numFmt w:val="bullet"/>
      <w:lvlText w:val="•"/>
      <w:lvlJc w:val="left"/>
      <w:pPr>
        <w:ind w:left="6561" w:hanging="360"/>
      </w:pPr>
      <w:rPr/>
    </w:lvl>
    <w:lvl w:ilvl="8">
      <w:start w:val="0"/>
      <w:numFmt w:val="bullet"/>
      <w:lvlText w:val="•"/>
      <w:lvlJc w:val="left"/>
      <w:pPr>
        <w:ind w:left="7379" w:hanging="360"/>
      </w:pPr>
      <w:rPr/>
    </w:lvl>
  </w:abstractNum>
  <w:abstractNum w:abstractNumId="7">
    <w:lvl w:ilvl="0">
      <w:start w:val="1"/>
      <w:numFmt w:val="lowerLetter"/>
      <w:lvlText w:val="%1)"/>
      <w:lvlJc w:val="left"/>
      <w:pPr>
        <w:ind w:left="354" w:hanging="245"/>
      </w:pPr>
      <w:rPr>
        <w:rFonts w:ascii="Calibri" w:cs="Calibri" w:eastAsia="Calibri" w:hAnsi="Calibri"/>
        <w:b w:val="0"/>
        <w:bCs w:val="0"/>
        <w:i w:val="0"/>
        <w:iCs w:val="0"/>
        <w:sz w:val="24"/>
        <w:szCs w:val="24"/>
      </w:rPr>
    </w:lvl>
    <w:lvl w:ilvl="1">
      <w:start w:val="0"/>
      <w:numFmt w:val="bullet"/>
      <w:lvlText w:val="•"/>
      <w:lvlJc w:val="left"/>
      <w:pPr>
        <w:ind w:left="1225" w:hanging="245"/>
      </w:pPr>
      <w:rPr/>
    </w:lvl>
    <w:lvl w:ilvl="2">
      <w:start w:val="0"/>
      <w:numFmt w:val="bullet"/>
      <w:lvlText w:val="•"/>
      <w:lvlJc w:val="left"/>
      <w:pPr>
        <w:ind w:left="2090" w:hanging="245"/>
      </w:pPr>
      <w:rPr/>
    </w:lvl>
    <w:lvl w:ilvl="3">
      <w:start w:val="0"/>
      <w:numFmt w:val="bullet"/>
      <w:lvlText w:val="•"/>
      <w:lvlJc w:val="left"/>
      <w:pPr>
        <w:ind w:left="2956" w:hanging="245"/>
      </w:pPr>
      <w:rPr/>
    </w:lvl>
    <w:lvl w:ilvl="4">
      <w:start w:val="0"/>
      <w:numFmt w:val="bullet"/>
      <w:lvlText w:val="•"/>
      <w:lvlJc w:val="left"/>
      <w:pPr>
        <w:ind w:left="3821" w:hanging="245"/>
      </w:pPr>
      <w:rPr/>
    </w:lvl>
    <w:lvl w:ilvl="5">
      <w:start w:val="0"/>
      <w:numFmt w:val="bullet"/>
      <w:lvlText w:val="•"/>
      <w:lvlJc w:val="left"/>
      <w:pPr>
        <w:ind w:left="4687" w:hanging="245"/>
      </w:pPr>
      <w:rPr/>
    </w:lvl>
    <w:lvl w:ilvl="6">
      <w:start w:val="0"/>
      <w:numFmt w:val="bullet"/>
      <w:lvlText w:val="•"/>
      <w:lvlJc w:val="left"/>
      <w:pPr>
        <w:ind w:left="5552" w:hanging="245"/>
      </w:pPr>
      <w:rPr/>
    </w:lvl>
    <w:lvl w:ilvl="7">
      <w:start w:val="0"/>
      <w:numFmt w:val="bullet"/>
      <w:lvlText w:val="•"/>
      <w:lvlJc w:val="left"/>
      <w:pPr>
        <w:ind w:left="6417" w:hanging="245"/>
      </w:pPr>
      <w:rPr/>
    </w:lvl>
    <w:lvl w:ilvl="8">
      <w:start w:val="0"/>
      <w:numFmt w:val="bullet"/>
      <w:lvlText w:val="•"/>
      <w:lvlJc w:val="left"/>
      <w:pPr>
        <w:ind w:left="7283" w:hanging="245"/>
      </w:pPr>
      <w:rPr/>
    </w:lvl>
  </w:abstractNum>
  <w:abstractNum w:abstractNumId="8">
    <w:lvl w:ilvl="0">
      <w:start w:val="10"/>
      <w:numFmt w:val="decimal"/>
      <w:lvlText w:val="%1"/>
      <w:lvlJc w:val="left"/>
      <w:pPr>
        <w:ind w:left="110" w:hanging="746"/>
      </w:pPr>
      <w:rPr/>
    </w:lvl>
    <w:lvl w:ilvl="1">
      <w:start w:val="8"/>
      <w:numFmt w:val="decimal"/>
      <w:lvlText w:val="%1.%2."/>
      <w:lvlJc w:val="left"/>
      <w:pPr>
        <w:ind w:left="110" w:hanging="746"/>
      </w:pPr>
      <w:rPr>
        <w:rFonts w:ascii="Calibri" w:cs="Calibri" w:eastAsia="Calibri" w:hAnsi="Calibri"/>
        <w:b w:val="1"/>
        <w:bCs w:val="1"/>
        <w:i w:val="0"/>
        <w:iCs w:val="0"/>
        <w:sz w:val="24"/>
        <w:szCs w:val="24"/>
      </w:rPr>
    </w:lvl>
    <w:lvl w:ilvl="2">
      <w:start w:val="0"/>
      <w:numFmt w:val="bullet"/>
      <w:lvlText w:val="•"/>
      <w:lvlJc w:val="left"/>
      <w:pPr>
        <w:ind w:left="1898" w:hanging="745.9999999999998"/>
      </w:pPr>
      <w:rPr/>
    </w:lvl>
    <w:lvl w:ilvl="3">
      <w:start w:val="0"/>
      <w:numFmt w:val="bullet"/>
      <w:lvlText w:val="•"/>
      <w:lvlJc w:val="left"/>
      <w:pPr>
        <w:ind w:left="2788" w:hanging="745.9999999999998"/>
      </w:pPr>
      <w:rPr/>
    </w:lvl>
    <w:lvl w:ilvl="4">
      <w:start w:val="0"/>
      <w:numFmt w:val="bullet"/>
      <w:lvlText w:val="•"/>
      <w:lvlJc w:val="left"/>
      <w:pPr>
        <w:ind w:left="3677" w:hanging="746"/>
      </w:pPr>
      <w:rPr/>
    </w:lvl>
    <w:lvl w:ilvl="5">
      <w:start w:val="0"/>
      <w:numFmt w:val="bullet"/>
      <w:lvlText w:val="•"/>
      <w:lvlJc w:val="left"/>
      <w:pPr>
        <w:ind w:left="4567" w:hanging="746"/>
      </w:pPr>
      <w:rPr/>
    </w:lvl>
    <w:lvl w:ilvl="6">
      <w:start w:val="0"/>
      <w:numFmt w:val="bullet"/>
      <w:lvlText w:val="•"/>
      <w:lvlJc w:val="left"/>
      <w:pPr>
        <w:ind w:left="5456" w:hanging="746"/>
      </w:pPr>
      <w:rPr/>
    </w:lvl>
    <w:lvl w:ilvl="7">
      <w:start w:val="0"/>
      <w:numFmt w:val="bullet"/>
      <w:lvlText w:val="•"/>
      <w:lvlJc w:val="left"/>
      <w:pPr>
        <w:ind w:left="6345" w:hanging="746"/>
      </w:pPr>
      <w:rPr/>
    </w:lvl>
    <w:lvl w:ilvl="8">
      <w:start w:val="0"/>
      <w:numFmt w:val="bullet"/>
      <w:lvlText w:val="•"/>
      <w:lvlJc w:val="left"/>
      <w:pPr>
        <w:ind w:left="7235" w:hanging="746"/>
      </w:pPr>
      <w:rPr/>
    </w:lvl>
  </w:abstractNum>
  <w:abstractNum w:abstractNumId="9">
    <w:lvl w:ilvl="0">
      <w:start w:val="1"/>
      <w:numFmt w:val="lowerLetter"/>
      <w:lvlText w:val="%1)"/>
      <w:lvlJc w:val="left"/>
      <w:pPr>
        <w:ind w:left="354" w:hanging="245"/>
      </w:pPr>
      <w:rPr>
        <w:rFonts w:ascii="Calibri" w:cs="Calibri" w:eastAsia="Calibri" w:hAnsi="Calibri"/>
        <w:b w:val="0"/>
        <w:bCs w:val="0"/>
        <w:i w:val="0"/>
        <w:iCs w:val="0"/>
        <w:sz w:val="24"/>
        <w:szCs w:val="24"/>
      </w:rPr>
    </w:lvl>
    <w:lvl w:ilvl="1">
      <w:start w:val="0"/>
      <w:numFmt w:val="bullet"/>
      <w:lvlText w:val="•"/>
      <w:lvlJc w:val="left"/>
      <w:pPr>
        <w:ind w:left="1225" w:hanging="245"/>
      </w:pPr>
      <w:rPr/>
    </w:lvl>
    <w:lvl w:ilvl="2">
      <w:start w:val="0"/>
      <w:numFmt w:val="bullet"/>
      <w:lvlText w:val="•"/>
      <w:lvlJc w:val="left"/>
      <w:pPr>
        <w:ind w:left="2090" w:hanging="245"/>
      </w:pPr>
      <w:rPr/>
    </w:lvl>
    <w:lvl w:ilvl="3">
      <w:start w:val="0"/>
      <w:numFmt w:val="bullet"/>
      <w:lvlText w:val="•"/>
      <w:lvlJc w:val="left"/>
      <w:pPr>
        <w:ind w:left="2956" w:hanging="245"/>
      </w:pPr>
      <w:rPr/>
    </w:lvl>
    <w:lvl w:ilvl="4">
      <w:start w:val="0"/>
      <w:numFmt w:val="bullet"/>
      <w:lvlText w:val="•"/>
      <w:lvlJc w:val="left"/>
      <w:pPr>
        <w:ind w:left="3821" w:hanging="245"/>
      </w:pPr>
      <w:rPr/>
    </w:lvl>
    <w:lvl w:ilvl="5">
      <w:start w:val="0"/>
      <w:numFmt w:val="bullet"/>
      <w:lvlText w:val="•"/>
      <w:lvlJc w:val="left"/>
      <w:pPr>
        <w:ind w:left="4687" w:hanging="245"/>
      </w:pPr>
      <w:rPr/>
    </w:lvl>
    <w:lvl w:ilvl="6">
      <w:start w:val="0"/>
      <w:numFmt w:val="bullet"/>
      <w:lvlText w:val="•"/>
      <w:lvlJc w:val="left"/>
      <w:pPr>
        <w:ind w:left="5552" w:hanging="245"/>
      </w:pPr>
      <w:rPr/>
    </w:lvl>
    <w:lvl w:ilvl="7">
      <w:start w:val="0"/>
      <w:numFmt w:val="bullet"/>
      <w:lvlText w:val="•"/>
      <w:lvlJc w:val="left"/>
      <w:pPr>
        <w:ind w:left="6417" w:hanging="245"/>
      </w:pPr>
      <w:rPr/>
    </w:lvl>
    <w:lvl w:ilvl="8">
      <w:start w:val="0"/>
      <w:numFmt w:val="bullet"/>
      <w:lvlText w:val="•"/>
      <w:lvlJc w:val="left"/>
      <w:pPr>
        <w:ind w:left="7283" w:hanging="245"/>
      </w:pPr>
      <w:rPr/>
    </w:lvl>
  </w:abstractNum>
  <w:abstractNum w:abstractNumId="10">
    <w:lvl w:ilvl="0">
      <w:start w:val="10"/>
      <w:numFmt w:val="decimal"/>
      <w:lvlText w:val="%1"/>
      <w:lvlJc w:val="left"/>
      <w:pPr>
        <w:ind w:left="110" w:hanging="576"/>
      </w:pPr>
      <w:rPr/>
    </w:lvl>
    <w:lvl w:ilvl="1">
      <w:start w:val="6"/>
      <w:numFmt w:val="decimal"/>
      <w:lvlText w:val="%1.%2."/>
      <w:lvlJc w:val="left"/>
      <w:pPr>
        <w:ind w:left="110" w:hanging="576"/>
      </w:pPr>
      <w:rPr>
        <w:rFonts w:ascii="Calibri" w:cs="Calibri" w:eastAsia="Calibri" w:hAnsi="Calibri"/>
        <w:b w:val="1"/>
        <w:bCs w:val="1"/>
        <w:i w:val="0"/>
        <w:iCs w:val="0"/>
        <w:sz w:val="24"/>
        <w:szCs w:val="24"/>
      </w:rPr>
    </w:lvl>
    <w:lvl w:ilvl="2">
      <w:start w:val="0"/>
      <w:numFmt w:val="bullet"/>
      <w:lvlText w:val="•"/>
      <w:lvlJc w:val="left"/>
      <w:pPr>
        <w:ind w:left="1898" w:hanging="575.9999999999998"/>
      </w:pPr>
      <w:rPr/>
    </w:lvl>
    <w:lvl w:ilvl="3">
      <w:start w:val="0"/>
      <w:numFmt w:val="bullet"/>
      <w:lvlText w:val="•"/>
      <w:lvlJc w:val="left"/>
      <w:pPr>
        <w:ind w:left="2788" w:hanging="576"/>
      </w:pPr>
      <w:rPr/>
    </w:lvl>
    <w:lvl w:ilvl="4">
      <w:start w:val="0"/>
      <w:numFmt w:val="bullet"/>
      <w:lvlText w:val="•"/>
      <w:lvlJc w:val="left"/>
      <w:pPr>
        <w:ind w:left="3677" w:hanging="576.0000000000005"/>
      </w:pPr>
      <w:rPr/>
    </w:lvl>
    <w:lvl w:ilvl="5">
      <w:start w:val="0"/>
      <w:numFmt w:val="bullet"/>
      <w:lvlText w:val="•"/>
      <w:lvlJc w:val="left"/>
      <w:pPr>
        <w:ind w:left="4567" w:hanging="576.0000000000005"/>
      </w:pPr>
      <w:rPr/>
    </w:lvl>
    <w:lvl w:ilvl="6">
      <w:start w:val="0"/>
      <w:numFmt w:val="bullet"/>
      <w:lvlText w:val="•"/>
      <w:lvlJc w:val="left"/>
      <w:pPr>
        <w:ind w:left="5456" w:hanging="576"/>
      </w:pPr>
      <w:rPr/>
    </w:lvl>
    <w:lvl w:ilvl="7">
      <w:start w:val="0"/>
      <w:numFmt w:val="bullet"/>
      <w:lvlText w:val="•"/>
      <w:lvlJc w:val="left"/>
      <w:pPr>
        <w:ind w:left="6345" w:hanging="576"/>
      </w:pPr>
      <w:rPr/>
    </w:lvl>
    <w:lvl w:ilvl="8">
      <w:start w:val="0"/>
      <w:numFmt w:val="bullet"/>
      <w:lvlText w:val="•"/>
      <w:lvlJc w:val="left"/>
      <w:pPr>
        <w:ind w:left="7235" w:hanging="576"/>
      </w:pPr>
      <w:rPr/>
    </w:lvl>
  </w:abstractNum>
  <w:abstractNum w:abstractNumId="11">
    <w:lvl w:ilvl="0">
      <w:start w:val="10"/>
      <w:numFmt w:val="decimal"/>
      <w:lvlText w:val="%1"/>
      <w:lvlJc w:val="left"/>
      <w:pPr>
        <w:ind w:left="110" w:hanging="546"/>
      </w:pPr>
      <w:rPr/>
    </w:lvl>
    <w:lvl w:ilvl="1">
      <w:start w:val="3"/>
      <w:numFmt w:val="decimal"/>
      <w:lvlText w:val="%1.%2."/>
      <w:lvlJc w:val="left"/>
      <w:pPr>
        <w:ind w:left="110" w:hanging="546"/>
      </w:pPr>
      <w:rPr>
        <w:rFonts w:ascii="Calibri" w:cs="Calibri" w:eastAsia="Calibri" w:hAnsi="Calibri"/>
        <w:b w:val="1"/>
        <w:bCs w:val="1"/>
        <w:i w:val="0"/>
        <w:iCs w:val="0"/>
        <w:sz w:val="24"/>
        <w:szCs w:val="24"/>
      </w:rPr>
    </w:lvl>
    <w:lvl w:ilvl="2">
      <w:start w:val="0"/>
      <w:numFmt w:val="bullet"/>
      <w:lvlText w:val="•"/>
      <w:lvlJc w:val="left"/>
      <w:pPr>
        <w:ind w:left="1898" w:hanging="545.9999999999998"/>
      </w:pPr>
      <w:rPr/>
    </w:lvl>
    <w:lvl w:ilvl="3">
      <w:start w:val="0"/>
      <w:numFmt w:val="bullet"/>
      <w:lvlText w:val="•"/>
      <w:lvlJc w:val="left"/>
      <w:pPr>
        <w:ind w:left="2788" w:hanging="546"/>
      </w:pPr>
      <w:rPr/>
    </w:lvl>
    <w:lvl w:ilvl="4">
      <w:start w:val="0"/>
      <w:numFmt w:val="bullet"/>
      <w:lvlText w:val="•"/>
      <w:lvlJc w:val="left"/>
      <w:pPr>
        <w:ind w:left="3677" w:hanging="546.0000000000005"/>
      </w:pPr>
      <w:rPr/>
    </w:lvl>
    <w:lvl w:ilvl="5">
      <w:start w:val="0"/>
      <w:numFmt w:val="bullet"/>
      <w:lvlText w:val="•"/>
      <w:lvlJc w:val="left"/>
      <w:pPr>
        <w:ind w:left="4567" w:hanging="546.0000000000005"/>
      </w:pPr>
      <w:rPr/>
    </w:lvl>
    <w:lvl w:ilvl="6">
      <w:start w:val="0"/>
      <w:numFmt w:val="bullet"/>
      <w:lvlText w:val="•"/>
      <w:lvlJc w:val="left"/>
      <w:pPr>
        <w:ind w:left="5456" w:hanging="546"/>
      </w:pPr>
      <w:rPr/>
    </w:lvl>
    <w:lvl w:ilvl="7">
      <w:start w:val="0"/>
      <w:numFmt w:val="bullet"/>
      <w:lvlText w:val="•"/>
      <w:lvlJc w:val="left"/>
      <w:pPr>
        <w:ind w:left="6345" w:hanging="546"/>
      </w:pPr>
      <w:rPr/>
    </w:lvl>
    <w:lvl w:ilvl="8">
      <w:start w:val="0"/>
      <w:numFmt w:val="bullet"/>
      <w:lvlText w:val="•"/>
      <w:lvlJc w:val="left"/>
      <w:pPr>
        <w:ind w:left="7235" w:hanging="546"/>
      </w:pPr>
      <w:rPr/>
    </w:lvl>
  </w:abstractNum>
  <w:abstractNum w:abstractNumId="12">
    <w:lvl w:ilvl="0">
      <w:start w:val="1"/>
      <w:numFmt w:val="lowerLetter"/>
      <w:lvlText w:val="%1)"/>
      <w:lvlJc w:val="left"/>
      <w:pPr>
        <w:ind w:left="110" w:hanging="265"/>
      </w:pPr>
      <w:rPr>
        <w:rFonts w:ascii="Calibri" w:cs="Calibri" w:eastAsia="Calibri" w:hAnsi="Calibri"/>
        <w:b w:val="0"/>
        <w:bCs w:val="0"/>
        <w:i w:val="0"/>
        <w:iCs w:val="0"/>
        <w:sz w:val="24"/>
        <w:szCs w:val="24"/>
      </w:rPr>
    </w:lvl>
    <w:lvl w:ilvl="1">
      <w:start w:val="0"/>
      <w:numFmt w:val="bullet"/>
      <w:lvlText w:val="•"/>
      <w:lvlJc w:val="left"/>
      <w:pPr>
        <w:ind w:left="1009" w:hanging="265"/>
      </w:pPr>
      <w:rPr/>
    </w:lvl>
    <w:lvl w:ilvl="2">
      <w:start w:val="0"/>
      <w:numFmt w:val="bullet"/>
      <w:lvlText w:val="•"/>
      <w:lvlJc w:val="left"/>
      <w:pPr>
        <w:ind w:left="1898" w:hanging="265"/>
      </w:pPr>
      <w:rPr/>
    </w:lvl>
    <w:lvl w:ilvl="3">
      <w:start w:val="0"/>
      <w:numFmt w:val="bullet"/>
      <w:lvlText w:val="•"/>
      <w:lvlJc w:val="left"/>
      <w:pPr>
        <w:ind w:left="2788" w:hanging="265"/>
      </w:pPr>
      <w:rPr/>
    </w:lvl>
    <w:lvl w:ilvl="4">
      <w:start w:val="0"/>
      <w:numFmt w:val="bullet"/>
      <w:lvlText w:val="•"/>
      <w:lvlJc w:val="left"/>
      <w:pPr>
        <w:ind w:left="3677" w:hanging="265"/>
      </w:pPr>
      <w:rPr/>
    </w:lvl>
    <w:lvl w:ilvl="5">
      <w:start w:val="0"/>
      <w:numFmt w:val="bullet"/>
      <w:lvlText w:val="•"/>
      <w:lvlJc w:val="left"/>
      <w:pPr>
        <w:ind w:left="4567" w:hanging="265"/>
      </w:pPr>
      <w:rPr/>
    </w:lvl>
    <w:lvl w:ilvl="6">
      <w:start w:val="0"/>
      <w:numFmt w:val="bullet"/>
      <w:lvlText w:val="•"/>
      <w:lvlJc w:val="left"/>
      <w:pPr>
        <w:ind w:left="5456" w:hanging="265"/>
      </w:pPr>
      <w:rPr/>
    </w:lvl>
    <w:lvl w:ilvl="7">
      <w:start w:val="0"/>
      <w:numFmt w:val="bullet"/>
      <w:lvlText w:val="•"/>
      <w:lvlJc w:val="left"/>
      <w:pPr>
        <w:ind w:left="6345" w:hanging="265"/>
      </w:pPr>
      <w:rPr/>
    </w:lvl>
    <w:lvl w:ilvl="8">
      <w:start w:val="0"/>
      <w:numFmt w:val="bullet"/>
      <w:lvlText w:val="•"/>
      <w:lvlJc w:val="left"/>
      <w:pPr>
        <w:ind w:left="7235" w:hanging="265"/>
      </w:pPr>
      <w:rPr/>
    </w:lvl>
  </w:abstractNum>
  <w:abstractNum w:abstractNumId="13">
    <w:lvl w:ilvl="0">
      <w:start w:val="10"/>
      <w:numFmt w:val="decimal"/>
      <w:lvlText w:val="%1"/>
      <w:lvlJc w:val="left"/>
      <w:pPr>
        <w:ind w:left="110" w:hanging="771"/>
      </w:pPr>
      <w:rPr/>
    </w:lvl>
    <w:lvl w:ilvl="1">
      <w:start w:val="1"/>
      <w:numFmt w:val="decimal"/>
      <w:lvlText w:val="%1.%2."/>
      <w:lvlJc w:val="left"/>
      <w:pPr>
        <w:ind w:left="110" w:hanging="771"/>
      </w:pPr>
      <w:rPr>
        <w:rFonts w:ascii="Calibri" w:cs="Calibri" w:eastAsia="Calibri" w:hAnsi="Calibri"/>
        <w:b w:val="1"/>
        <w:bCs w:val="1"/>
        <w:i w:val="0"/>
        <w:iCs w:val="0"/>
        <w:sz w:val="24"/>
        <w:szCs w:val="24"/>
      </w:rPr>
    </w:lvl>
    <w:lvl w:ilvl="2">
      <w:start w:val="0"/>
      <w:numFmt w:val="bullet"/>
      <w:lvlText w:val="•"/>
      <w:lvlJc w:val="left"/>
      <w:pPr>
        <w:ind w:left="1898" w:hanging="770.9999999999998"/>
      </w:pPr>
      <w:rPr/>
    </w:lvl>
    <w:lvl w:ilvl="3">
      <w:start w:val="0"/>
      <w:numFmt w:val="bullet"/>
      <w:lvlText w:val="•"/>
      <w:lvlJc w:val="left"/>
      <w:pPr>
        <w:ind w:left="2788" w:hanging="770.9999999999998"/>
      </w:pPr>
      <w:rPr/>
    </w:lvl>
    <w:lvl w:ilvl="4">
      <w:start w:val="0"/>
      <w:numFmt w:val="bullet"/>
      <w:lvlText w:val="•"/>
      <w:lvlJc w:val="left"/>
      <w:pPr>
        <w:ind w:left="3677" w:hanging="771"/>
      </w:pPr>
      <w:rPr/>
    </w:lvl>
    <w:lvl w:ilvl="5">
      <w:start w:val="0"/>
      <w:numFmt w:val="bullet"/>
      <w:lvlText w:val="•"/>
      <w:lvlJc w:val="left"/>
      <w:pPr>
        <w:ind w:left="4567" w:hanging="771"/>
      </w:pPr>
      <w:rPr/>
    </w:lvl>
    <w:lvl w:ilvl="6">
      <w:start w:val="0"/>
      <w:numFmt w:val="bullet"/>
      <w:lvlText w:val="•"/>
      <w:lvlJc w:val="left"/>
      <w:pPr>
        <w:ind w:left="5456" w:hanging="771"/>
      </w:pPr>
      <w:rPr/>
    </w:lvl>
    <w:lvl w:ilvl="7">
      <w:start w:val="0"/>
      <w:numFmt w:val="bullet"/>
      <w:lvlText w:val="•"/>
      <w:lvlJc w:val="left"/>
      <w:pPr>
        <w:ind w:left="6345" w:hanging="771"/>
      </w:pPr>
      <w:rPr/>
    </w:lvl>
    <w:lvl w:ilvl="8">
      <w:start w:val="0"/>
      <w:numFmt w:val="bullet"/>
      <w:lvlText w:val="•"/>
      <w:lvlJc w:val="left"/>
      <w:pPr>
        <w:ind w:left="7235" w:hanging="771"/>
      </w:pPr>
      <w:rPr/>
    </w:lvl>
  </w:abstractNum>
  <w:abstractNum w:abstractNumId="14">
    <w:lvl w:ilvl="0">
      <w:start w:val="8"/>
      <w:numFmt w:val="decimal"/>
      <w:lvlText w:val="%1"/>
      <w:lvlJc w:val="left"/>
      <w:pPr>
        <w:ind w:left="110" w:hanging="791"/>
      </w:pPr>
      <w:rPr/>
    </w:lvl>
    <w:lvl w:ilvl="1">
      <w:start w:val="1"/>
      <w:numFmt w:val="decimal"/>
      <w:lvlText w:val="%1.%2."/>
      <w:lvlJc w:val="left"/>
      <w:pPr>
        <w:ind w:left="110" w:hanging="791"/>
      </w:pPr>
      <w:rPr>
        <w:rFonts w:ascii="Calibri" w:cs="Calibri" w:eastAsia="Calibri" w:hAnsi="Calibri"/>
        <w:b w:val="1"/>
        <w:bCs w:val="1"/>
        <w:i w:val="0"/>
        <w:iCs w:val="0"/>
        <w:sz w:val="24"/>
        <w:szCs w:val="24"/>
      </w:rPr>
    </w:lvl>
    <w:lvl w:ilvl="2">
      <w:start w:val="0"/>
      <w:numFmt w:val="bullet"/>
      <w:lvlText w:val="•"/>
      <w:lvlJc w:val="left"/>
      <w:pPr>
        <w:ind w:left="1898" w:hanging="790.9999999999998"/>
      </w:pPr>
      <w:rPr/>
    </w:lvl>
    <w:lvl w:ilvl="3">
      <w:start w:val="0"/>
      <w:numFmt w:val="bullet"/>
      <w:lvlText w:val="•"/>
      <w:lvlJc w:val="left"/>
      <w:pPr>
        <w:ind w:left="2788" w:hanging="790.9999999999998"/>
      </w:pPr>
      <w:rPr/>
    </w:lvl>
    <w:lvl w:ilvl="4">
      <w:start w:val="0"/>
      <w:numFmt w:val="bullet"/>
      <w:lvlText w:val="•"/>
      <w:lvlJc w:val="left"/>
      <w:pPr>
        <w:ind w:left="3677" w:hanging="791"/>
      </w:pPr>
      <w:rPr/>
    </w:lvl>
    <w:lvl w:ilvl="5">
      <w:start w:val="0"/>
      <w:numFmt w:val="bullet"/>
      <w:lvlText w:val="•"/>
      <w:lvlJc w:val="left"/>
      <w:pPr>
        <w:ind w:left="4567" w:hanging="791"/>
      </w:pPr>
      <w:rPr/>
    </w:lvl>
    <w:lvl w:ilvl="6">
      <w:start w:val="0"/>
      <w:numFmt w:val="bullet"/>
      <w:lvlText w:val="•"/>
      <w:lvlJc w:val="left"/>
      <w:pPr>
        <w:ind w:left="5456" w:hanging="791"/>
      </w:pPr>
      <w:rPr/>
    </w:lvl>
    <w:lvl w:ilvl="7">
      <w:start w:val="0"/>
      <w:numFmt w:val="bullet"/>
      <w:lvlText w:val="•"/>
      <w:lvlJc w:val="left"/>
      <w:pPr>
        <w:ind w:left="6345" w:hanging="791"/>
      </w:pPr>
      <w:rPr/>
    </w:lvl>
    <w:lvl w:ilvl="8">
      <w:start w:val="0"/>
      <w:numFmt w:val="bullet"/>
      <w:lvlText w:val="•"/>
      <w:lvlJc w:val="left"/>
      <w:pPr>
        <w:ind w:left="7235" w:hanging="79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b w:val="1"/>
      <w:bCs w:val="1"/>
      <w:sz w:val="24"/>
      <w:szCs w:val="24"/>
    </w:rPr>
  </w:style>
  <w:style w:type="paragraph" w:styleId="PargrafodaLista">
    <w:name w:val="List Paragraph"/>
    <w:basedOn w:val="Normal"/>
    <w:uiPriority w:val="1"/>
    <w:qFormat w:val="1"/>
  </w:style>
  <w:style w:type="paragraph" w:styleId="TableParagraph" w:customStyle="1">
    <w:name w:val="Table Paragraph"/>
    <w:basedOn w:val="Normal"/>
    <w:uiPriority w:val="1"/>
    <w:qFormat w:val="1"/>
    <w:pPr>
      <w:ind w:left="110"/>
    </w:pPr>
  </w:style>
  <w:style w:type="paragraph" w:styleId="Cabealho">
    <w:name w:val="header"/>
    <w:basedOn w:val="Normal"/>
    <w:link w:val="CabealhoChar"/>
    <w:uiPriority w:val="99"/>
    <w:unhideWhenUsed w:val="1"/>
    <w:rsid w:val="008C5A0E"/>
    <w:pPr>
      <w:tabs>
        <w:tab w:val="center" w:pos="4252"/>
        <w:tab w:val="right" w:pos="8504"/>
      </w:tabs>
    </w:pPr>
  </w:style>
  <w:style w:type="character" w:styleId="CabealhoChar" w:customStyle="1">
    <w:name w:val="Cabeçalho Char"/>
    <w:basedOn w:val="Fontepargpadro"/>
    <w:link w:val="Cabealho"/>
    <w:uiPriority w:val="99"/>
    <w:rsid w:val="008C5A0E"/>
    <w:rPr>
      <w:rFonts w:ascii="Calibri" w:cs="Calibri" w:eastAsia="Calibri" w:hAnsi="Calibri"/>
      <w:lang w:val="pt-PT"/>
    </w:rPr>
  </w:style>
  <w:style w:type="paragraph" w:styleId="Rodap">
    <w:name w:val="footer"/>
    <w:basedOn w:val="Normal"/>
    <w:link w:val="RodapChar"/>
    <w:uiPriority w:val="99"/>
    <w:unhideWhenUsed w:val="1"/>
    <w:rsid w:val="008C5A0E"/>
    <w:pPr>
      <w:tabs>
        <w:tab w:val="center" w:pos="4252"/>
        <w:tab w:val="right" w:pos="8504"/>
      </w:tabs>
    </w:pPr>
  </w:style>
  <w:style w:type="character" w:styleId="RodapChar" w:customStyle="1">
    <w:name w:val="Rodapé Char"/>
    <w:basedOn w:val="Fontepargpadro"/>
    <w:link w:val="Rodap"/>
    <w:uiPriority w:val="99"/>
    <w:rsid w:val="008C5A0E"/>
    <w:rPr>
      <w:rFonts w:ascii="Calibri" w:cs="Calibri" w:eastAsia="Calibri" w:hAnsi="Calibri"/>
      <w:lang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rSjtFNKf8J0STXtsnWAS6pL9EA==">CgMxLjA4AHIhMTZYNVVPa0VBOXptTGJFZlJvVDA3d2RORUFVbDRJVTZB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2026-08-11T20:40:00Z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Microsoft Word</vt:lpwstr>
  </property>
  <property fmtid="{D5CDD505-2E9C-101B-9397-08002B2CF9AE}" pid="5" name="LastSaved">
    <vt:filetime>2026-08-11T00:00:00Z</vt:filetime>
  </property>
</Properties>
</file>